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50558" w14:textId="77777777" w:rsidR="00FA64C8" w:rsidRDefault="00FA64C8" w:rsidP="00CE2016">
      <w:pPr>
        <w:rPr>
          <w:rFonts w:ascii="Arial" w:eastAsia="Calibri" w:hAnsi="Arial" w:cs="Arial"/>
          <w:b/>
          <w:sz w:val="28"/>
          <w:szCs w:val="28"/>
        </w:rPr>
      </w:pPr>
    </w:p>
    <w:p w14:paraId="1F02ACA1" w14:textId="1BD080AB" w:rsidR="009D466A" w:rsidRDefault="009D466A" w:rsidP="009D466A">
      <w:pPr>
        <w:adjustRightInd w:val="0"/>
        <w:jc w:val="center"/>
        <w:rPr>
          <w:rFonts w:ascii="Arial" w:eastAsia="Calibri" w:hAnsi="Arial" w:cs="Arial"/>
          <w:b/>
          <w:bCs/>
          <w:sz w:val="28"/>
          <w:szCs w:val="28"/>
        </w:rPr>
      </w:pPr>
      <w:r>
        <w:rPr>
          <w:rFonts w:ascii="Arial" w:eastAsia="Calibri" w:hAnsi="Arial" w:cs="Arial"/>
          <w:b/>
          <w:bCs/>
          <w:sz w:val="28"/>
          <w:szCs w:val="28"/>
        </w:rPr>
        <w:t xml:space="preserve">Política de </w:t>
      </w:r>
      <w:r w:rsidR="0018403A">
        <w:rPr>
          <w:rFonts w:ascii="Arial" w:eastAsia="Calibri" w:hAnsi="Arial" w:cs="Arial"/>
          <w:b/>
          <w:bCs/>
          <w:sz w:val="28"/>
          <w:szCs w:val="28"/>
        </w:rPr>
        <w:t>“</w:t>
      </w:r>
      <w:r>
        <w:rPr>
          <w:rFonts w:ascii="Arial" w:eastAsia="Calibri" w:hAnsi="Arial" w:cs="Arial"/>
          <w:b/>
          <w:bCs/>
          <w:sz w:val="28"/>
          <w:szCs w:val="28"/>
        </w:rPr>
        <w:t>Conheça seu Cliente</w:t>
      </w:r>
      <w:r w:rsidR="0018403A">
        <w:rPr>
          <w:rFonts w:ascii="Arial" w:eastAsia="Calibri" w:hAnsi="Arial" w:cs="Arial"/>
          <w:b/>
          <w:bCs/>
          <w:sz w:val="28"/>
          <w:szCs w:val="28"/>
        </w:rPr>
        <w:t>”</w:t>
      </w:r>
    </w:p>
    <w:p w14:paraId="6EAA59D6" w14:textId="77777777" w:rsidR="0018403A" w:rsidRDefault="0018403A" w:rsidP="009D466A">
      <w:pPr>
        <w:adjustRightInd w:val="0"/>
        <w:rPr>
          <w:rFonts w:ascii="Arial" w:eastAsia="Calibri" w:hAnsi="Arial" w:cs="Arial"/>
        </w:rPr>
      </w:pPr>
    </w:p>
    <w:p w14:paraId="7E76C801" w14:textId="27EA92AE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Conhecer o próprio associado (cliente) é uma medida de extrema importância no processo de prevenção aos crimes de </w:t>
      </w:r>
      <w:r w:rsidR="0018403A">
        <w:rPr>
          <w:rFonts w:ascii="Arial" w:hAnsi="Arial" w:cs="Arial"/>
          <w:sz w:val="24"/>
          <w:szCs w:val="24"/>
        </w:rPr>
        <w:t xml:space="preserve">Prevenção de Lavagem de Dinheiro e Financimento ao Terrorismo - </w:t>
      </w:r>
      <w:r w:rsidRPr="00014FC8">
        <w:rPr>
          <w:rFonts w:ascii="Arial" w:hAnsi="Arial" w:cs="Arial"/>
          <w:sz w:val="24"/>
          <w:szCs w:val="24"/>
        </w:rPr>
        <w:t xml:space="preserve">PLD/FT. A política ora apresentada, conhecida como “Conheça Seu Cliente”, consiste, dentre outros objetivos, em classificar e identificar os diferentes perfis de associados, evitando que os mesmos efetuem operações que possam acarretar riscos à </w:t>
      </w:r>
      <w:r w:rsidR="00CE2016" w:rsidRPr="00CE2016">
        <w:rPr>
          <w:rFonts w:ascii="Arial" w:hAnsi="Arial" w:cs="Arial"/>
          <w:b/>
          <w:bCs/>
          <w:sz w:val="24"/>
          <w:szCs w:val="24"/>
        </w:rPr>
        <w:t>FUNDCOOP</w:t>
      </w:r>
      <w:r w:rsidRPr="00014FC8">
        <w:rPr>
          <w:rFonts w:ascii="Arial" w:hAnsi="Arial" w:cs="Arial"/>
          <w:sz w:val="24"/>
          <w:szCs w:val="24"/>
        </w:rPr>
        <w:t xml:space="preserve">, para tanto </w:t>
      </w:r>
      <w:r w:rsidRPr="00014FC8">
        <w:rPr>
          <w:rFonts w:ascii="Arial" w:hAnsi="Arial" w:cs="Arial"/>
          <w:color w:val="162937"/>
          <w:sz w:val="24"/>
          <w:szCs w:val="24"/>
        </w:rPr>
        <w:t>a adoção de controles são simplificados em decorrência de situações de menor risco prevista no § 3º do Art.10 da Circular 3978/2020. O</w:t>
      </w:r>
      <w:r w:rsidRPr="00014FC8">
        <w:rPr>
          <w:rFonts w:ascii="Arial" w:hAnsi="Arial" w:cs="Arial"/>
          <w:sz w:val="24"/>
          <w:szCs w:val="24"/>
        </w:rPr>
        <w:t xml:space="preserve"> atendimento será realizado da forma mais pontual possível, personalizada e atendendo às expectativas e necessidades. Quanto mais precisas forem as informações coletadas e registradas no início do relacionamento, maior será a capacidade de identificação de atos ilícitos. </w:t>
      </w:r>
    </w:p>
    <w:p w14:paraId="2DE3C041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15535B0D" w14:textId="3E7297B4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• </w:t>
      </w:r>
      <w:r w:rsidRPr="00014FC8">
        <w:rPr>
          <w:rFonts w:ascii="Arial" w:hAnsi="Arial" w:cs="Arial"/>
          <w:b/>
          <w:sz w:val="24"/>
          <w:szCs w:val="24"/>
        </w:rPr>
        <w:t>Cadastro/Atendimento por CPF</w:t>
      </w:r>
      <w:r w:rsidRPr="00014FC8">
        <w:rPr>
          <w:rFonts w:ascii="Arial" w:hAnsi="Arial" w:cs="Arial"/>
          <w:sz w:val="24"/>
          <w:szCs w:val="24"/>
        </w:rPr>
        <w:t xml:space="preserve">: Por meio do qual é possível a identificação do associado que realiza movimentação financeira superior ao previsto na Lei de </w:t>
      </w:r>
      <w:r w:rsidR="0018403A">
        <w:rPr>
          <w:rFonts w:ascii="Arial" w:hAnsi="Arial" w:cs="Arial"/>
          <w:sz w:val="24"/>
          <w:szCs w:val="24"/>
        </w:rPr>
        <w:t>L</w:t>
      </w:r>
      <w:r w:rsidRPr="00014FC8">
        <w:rPr>
          <w:rFonts w:ascii="Arial" w:hAnsi="Arial" w:cs="Arial"/>
          <w:sz w:val="24"/>
          <w:szCs w:val="24"/>
        </w:rPr>
        <w:t xml:space="preserve">avagem de </w:t>
      </w:r>
      <w:r w:rsidR="0018403A">
        <w:rPr>
          <w:rFonts w:ascii="Arial" w:hAnsi="Arial" w:cs="Arial"/>
          <w:sz w:val="24"/>
          <w:szCs w:val="24"/>
        </w:rPr>
        <w:t>D</w:t>
      </w:r>
      <w:r w:rsidRPr="00014FC8">
        <w:rPr>
          <w:rFonts w:ascii="Arial" w:hAnsi="Arial" w:cs="Arial"/>
          <w:sz w:val="24"/>
          <w:szCs w:val="24"/>
        </w:rPr>
        <w:t>inheiro ou Crime de Financiamento ao Terrorismo, permitindo identificar possíveis suspeitos;</w:t>
      </w:r>
    </w:p>
    <w:p w14:paraId="39D8C89B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 </w:t>
      </w:r>
    </w:p>
    <w:p w14:paraId="4C94B5B4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b/>
          <w:sz w:val="24"/>
          <w:szCs w:val="24"/>
        </w:rPr>
        <w:t>• Comprovante de renda e sua origem</w:t>
      </w:r>
      <w:r w:rsidRPr="00014FC8">
        <w:rPr>
          <w:rFonts w:ascii="Arial" w:hAnsi="Arial" w:cs="Arial"/>
          <w:sz w:val="24"/>
          <w:szCs w:val="24"/>
        </w:rPr>
        <w:t>: Para análise de sua capacidade financeira e sua atividade profissional, permitindo identificar possíveis suspeitos de atividades atípicas;</w:t>
      </w:r>
    </w:p>
    <w:p w14:paraId="000B9A9A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 </w:t>
      </w:r>
    </w:p>
    <w:p w14:paraId="5836C21D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b/>
          <w:sz w:val="24"/>
          <w:szCs w:val="24"/>
        </w:rPr>
        <w:t>• Pagamento de Empréstimos</w:t>
      </w:r>
      <w:r w:rsidRPr="00014FC8">
        <w:rPr>
          <w:rFonts w:ascii="Arial" w:hAnsi="Arial" w:cs="Arial"/>
          <w:sz w:val="24"/>
          <w:szCs w:val="24"/>
        </w:rPr>
        <w:t>: Todas as movimentações de liberação de empréstimos são realizadas via conta corrente de titularidade da Cooperativa;</w:t>
      </w:r>
    </w:p>
    <w:p w14:paraId="47C1A6E8" w14:textId="77777777" w:rsidR="009D466A" w:rsidRPr="00014FC8" w:rsidRDefault="009D466A" w:rsidP="009D466A">
      <w:pPr>
        <w:adjustRightInd w:val="0"/>
        <w:jc w:val="both"/>
        <w:rPr>
          <w:rFonts w:ascii="Arial" w:hAnsi="Arial" w:cs="Arial"/>
          <w:sz w:val="24"/>
          <w:szCs w:val="24"/>
        </w:rPr>
      </w:pPr>
    </w:p>
    <w:p w14:paraId="6B2CE79F" w14:textId="77777777" w:rsidR="009D466A" w:rsidRPr="00014FC8" w:rsidRDefault="009D466A" w:rsidP="009D466A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• </w:t>
      </w:r>
      <w:r w:rsidRPr="00014FC8">
        <w:rPr>
          <w:rFonts w:ascii="Arial" w:hAnsi="Arial" w:cs="Arial"/>
          <w:b/>
          <w:sz w:val="24"/>
          <w:szCs w:val="24"/>
        </w:rPr>
        <w:t>Histórico:</w:t>
      </w:r>
      <w:r w:rsidRPr="00014FC8">
        <w:rPr>
          <w:rFonts w:ascii="Arial" w:hAnsi="Arial" w:cs="Arial"/>
          <w:sz w:val="24"/>
          <w:szCs w:val="24"/>
        </w:rPr>
        <w:t xml:space="preserve"> Consiste em atualização em cada nova operação realizada pelo associado com reavaliação da operação;</w:t>
      </w:r>
    </w:p>
    <w:p w14:paraId="34BEBAB2" w14:textId="77777777" w:rsidR="009D466A" w:rsidRPr="00014FC8" w:rsidRDefault="009D466A" w:rsidP="009D466A">
      <w:pPr>
        <w:tabs>
          <w:tab w:val="left" w:pos="142"/>
          <w:tab w:val="left" w:pos="284"/>
        </w:tabs>
        <w:adjustRightInd w:val="0"/>
        <w:jc w:val="both"/>
        <w:rPr>
          <w:rFonts w:ascii="Arial" w:hAnsi="Arial" w:cs="Arial"/>
          <w:sz w:val="24"/>
          <w:szCs w:val="24"/>
        </w:rPr>
      </w:pPr>
    </w:p>
    <w:p w14:paraId="140D02ED" w14:textId="68D985FC" w:rsidR="009D466A" w:rsidRPr="00014FC8" w:rsidRDefault="009D466A" w:rsidP="009D466A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014FC8">
        <w:rPr>
          <w:rFonts w:ascii="Arial" w:hAnsi="Arial" w:cs="Arial"/>
          <w:sz w:val="24"/>
          <w:szCs w:val="24"/>
        </w:rPr>
        <w:t xml:space="preserve"> • </w:t>
      </w:r>
      <w:r w:rsidRPr="00014FC8">
        <w:rPr>
          <w:rFonts w:ascii="Arial" w:hAnsi="Arial" w:cs="Arial"/>
          <w:b/>
          <w:sz w:val="24"/>
          <w:szCs w:val="24"/>
        </w:rPr>
        <w:t>Parecer sobre os associados suspeitos</w:t>
      </w:r>
      <w:r w:rsidRPr="00014FC8">
        <w:rPr>
          <w:rFonts w:ascii="Arial" w:hAnsi="Arial" w:cs="Arial"/>
          <w:sz w:val="24"/>
          <w:szCs w:val="24"/>
        </w:rPr>
        <w:t xml:space="preserve">: Elaborado após análise do relacionamento do </w:t>
      </w:r>
      <w:r w:rsidR="0018403A">
        <w:rPr>
          <w:rFonts w:ascii="Arial" w:hAnsi="Arial" w:cs="Arial"/>
          <w:sz w:val="24"/>
          <w:szCs w:val="24"/>
        </w:rPr>
        <w:t>associado</w:t>
      </w:r>
      <w:r w:rsidRPr="00014FC8">
        <w:rPr>
          <w:rFonts w:ascii="Arial" w:hAnsi="Arial" w:cs="Arial"/>
          <w:sz w:val="24"/>
          <w:szCs w:val="24"/>
        </w:rPr>
        <w:t xml:space="preserve">, sendo então avaliado o risco que o </w:t>
      </w:r>
      <w:r w:rsidR="0018403A">
        <w:rPr>
          <w:rFonts w:ascii="Arial" w:hAnsi="Arial" w:cs="Arial"/>
          <w:sz w:val="24"/>
          <w:szCs w:val="24"/>
        </w:rPr>
        <w:t>associado</w:t>
      </w:r>
      <w:r w:rsidRPr="00014FC8">
        <w:rPr>
          <w:rFonts w:ascii="Arial" w:hAnsi="Arial" w:cs="Arial"/>
          <w:sz w:val="24"/>
          <w:szCs w:val="24"/>
        </w:rPr>
        <w:t xml:space="preserve"> envolve, evitando a responsabilização administrativa e criminal de seus diretores e funcionários.</w:t>
      </w:r>
    </w:p>
    <w:p w14:paraId="523603C8" w14:textId="77777777" w:rsidR="009D466A" w:rsidRPr="00014FC8" w:rsidRDefault="009D466A" w:rsidP="009D466A">
      <w:pPr>
        <w:jc w:val="both"/>
        <w:rPr>
          <w:rFonts w:ascii="Arial" w:hAnsi="Arial" w:cs="Arial"/>
          <w:sz w:val="24"/>
          <w:szCs w:val="24"/>
        </w:rPr>
      </w:pPr>
    </w:p>
    <w:p w14:paraId="176D7E68" w14:textId="77777777" w:rsidR="009D466A" w:rsidRDefault="009D466A" w:rsidP="009D466A">
      <w:pPr>
        <w:jc w:val="both"/>
        <w:rPr>
          <w:rFonts w:ascii="Arial" w:hAnsi="Arial" w:cs="Arial"/>
        </w:rPr>
      </w:pPr>
    </w:p>
    <w:p w14:paraId="1D6C4375" w14:textId="77777777" w:rsidR="00D531EE" w:rsidRPr="00335EB5" w:rsidRDefault="00D531EE" w:rsidP="009D466A">
      <w:pPr>
        <w:jc w:val="both"/>
        <w:rPr>
          <w:rFonts w:ascii="Arial" w:hAnsi="Arial" w:cs="Arial"/>
        </w:rPr>
      </w:pPr>
    </w:p>
    <w:p w14:paraId="5E971506" w14:textId="11534321" w:rsidR="009D466A" w:rsidRDefault="000F1418" w:rsidP="009D466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Aline </w:t>
      </w:r>
      <w:r w:rsidR="00D531EE">
        <w:rPr>
          <w:rFonts w:ascii="Arial" w:hAnsi="Arial" w:cs="Arial"/>
          <w:b/>
        </w:rPr>
        <w:t>Malard Neves Frezzolino</w:t>
      </w:r>
    </w:p>
    <w:p w14:paraId="650E7EB0" w14:textId="77777777" w:rsidR="009D466A" w:rsidRPr="00335EB5" w:rsidRDefault="009D466A" w:rsidP="009D466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Diretora Financeira</w:t>
      </w:r>
    </w:p>
    <w:p w14:paraId="599E74F7" w14:textId="781F1B46" w:rsidR="00CC47BD" w:rsidRDefault="009D466A" w:rsidP="00067897">
      <w:pPr>
        <w:rPr>
          <w:rFonts w:ascii="Arial" w:hAnsi="Arial" w:cs="Arial"/>
        </w:rPr>
      </w:pPr>
      <w:r w:rsidRPr="00335EB5">
        <w:rPr>
          <w:rFonts w:ascii="Arial" w:hAnsi="Arial" w:cs="Arial"/>
        </w:rPr>
        <w:t>Responsável pela Prevenção a Lavagem de Dinheiro</w:t>
      </w:r>
    </w:p>
    <w:sectPr w:rsidR="00CC47BD">
      <w:headerReference w:type="default" r:id="rId11"/>
      <w:footerReference w:type="default" r:id="rId12"/>
      <w:pgSz w:w="11910" w:h="16840"/>
      <w:pgMar w:top="1940" w:right="1020" w:bottom="880" w:left="920" w:header="396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DBC22B" w14:textId="77777777" w:rsidR="00445479" w:rsidRDefault="00445479">
      <w:r>
        <w:separator/>
      </w:r>
    </w:p>
  </w:endnote>
  <w:endnote w:type="continuationSeparator" w:id="0">
    <w:p w14:paraId="17C3972D" w14:textId="77777777" w:rsidR="00445479" w:rsidRDefault="00445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FBA87" w14:textId="77777777" w:rsidR="009F59FD" w:rsidRDefault="00CC47B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6400" behindDoc="1" locked="0" layoutInCell="1" allowOverlap="1" wp14:anchorId="6DCAA1EF" wp14:editId="11B33A40">
              <wp:simplePos x="0" y="0"/>
              <wp:positionH relativeFrom="page">
                <wp:posOffset>704850</wp:posOffset>
              </wp:positionH>
              <wp:positionV relativeFrom="page">
                <wp:posOffset>10172700</wp:posOffset>
              </wp:positionV>
              <wp:extent cx="3276600" cy="293370"/>
              <wp:effectExtent l="0" t="0" r="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293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768DCD" w14:textId="608CB6A9" w:rsidR="00FA64C8" w:rsidRDefault="00FA64C8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Política de </w:t>
                          </w:r>
                          <w:r w:rsidR="0018403A">
                            <w:rPr>
                              <w:sz w:val="18"/>
                            </w:rPr>
                            <w:t>“Conheça seu Cliente”</w:t>
                          </w:r>
                        </w:p>
                        <w:p w14:paraId="7E56711F" w14:textId="259E29EB" w:rsidR="009F59FD" w:rsidRDefault="00171A15">
                          <w:pPr>
                            <w:spacing w:before="14" w:line="254" w:lineRule="auto"/>
                            <w:ind w:left="20" w:right="1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 w:rsidR="008E7DC3">
                            <w:rPr>
                              <w:sz w:val="18"/>
                            </w:rPr>
                            <w:t>Aprovado em</w:t>
                          </w:r>
                          <w:r w:rsidR="008E7DC3"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 w:rsidR="00805BBB">
                            <w:rPr>
                              <w:sz w:val="18"/>
                            </w:rPr>
                            <w:t>13</w:t>
                          </w:r>
                          <w:r w:rsidR="00CA26B7">
                            <w:rPr>
                              <w:sz w:val="18"/>
                            </w:rPr>
                            <w:t>/</w:t>
                          </w:r>
                          <w:r w:rsidR="00805BBB">
                            <w:rPr>
                              <w:sz w:val="18"/>
                            </w:rPr>
                            <w:t>09</w:t>
                          </w:r>
                          <w:r w:rsidR="008E7DC3">
                            <w:rPr>
                              <w:sz w:val="18"/>
                            </w:rPr>
                            <w:t>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CAA1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5.5pt;margin-top:801pt;width:258pt;height:23.1pt;z-index:-1579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" filled="f" stroked="f">
              <v:textbox inset="0,0,0,0">
                <w:txbxContent>
                  <w:p w14:paraId="0F768DCD" w14:textId="608CB6A9" w:rsidR="00FA64C8" w:rsidRDefault="00FA64C8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Política de </w:t>
                    </w:r>
                    <w:r w:rsidR="0018403A">
                      <w:rPr>
                        <w:sz w:val="18"/>
                      </w:rPr>
                      <w:t>“Conheça seu Cliente”</w:t>
                    </w:r>
                  </w:p>
                  <w:p w14:paraId="7E56711F" w14:textId="259E29EB" w:rsidR="009F59FD" w:rsidRDefault="00171A15">
                    <w:pPr>
                      <w:spacing w:before="14" w:line="254" w:lineRule="auto"/>
                      <w:ind w:left="20" w:right="1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  <w:r w:rsidR="008E7DC3">
                      <w:rPr>
                        <w:sz w:val="18"/>
                      </w:rPr>
                      <w:t>Aprovado em</w:t>
                    </w:r>
                    <w:r w:rsidR="008E7DC3">
                      <w:rPr>
                        <w:spacing w:val="-1"/>
                        <w:sz w:val="18"/>
                      </w:rPr>
                      <w:t xml:space="preserve"> </w:t>
                    </w:r>
                    <w:r w:rsidR="00805BBB">
                      <w:rPr>
                        <w:sz w:val="18"/>
                      </w:rPr>
                      <w:t>13</w:t>
                    </w:r>
                    <w:r w:rsidR="00CA26B7">
                      <w:rPr>
                        <w:sz w:val="18"/>
                      </w:rPr>
                      <w:t>/</w:t>
                    </w:r>
                    <w:r w:rsidR="00805BBB">
                      <w:rPr>
                        <w:sz w:val="18"/>
                      </w:rPr>
                      <w:t>09</w:t>
                    </w:r>
                    <w:r w:rsidR="008E7DC3">
                      <w:rPr>
                        <w:sz w:val="18"/>
                      </w:rPr>
                      <w:t>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376" behindDoc="1" locked="0" layoutInCell="1" allowOverlap="1" wp14:anchorId="23CE566F" wp14:editId="3DD6A81B">
              <wp:simplePos x="0" y="0"/>
              <wp:positionH relativeFrom="page">
                <wp:posOffset>701675</wp:posOffset>
              </wp:positionH>
              <wp:positionV relativeFrom="page">
                <wp:posOffset>10078720</wp:posOffset>
              </wp:positionV>
              <wp:extent cx="6156325" cy="53340"/>
              <wp:effectExtent l="0" t="0" r="0" b="0"/>
              <wp:wrapNone/>
              <wp:docPr id="5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6325" cy="53340"/>
                      </a:xfrm>
                      <a:custGeom>
                        <a:avLst/>
                        <a:gdLst>
                          <a:gd name="T0" fmla="+- 0 10800 1105"/>
                          <a:gd name="T1" fmla="*/ T0 w 9695"/>
                          <a:gd name="T2" fmla="+- 0 15944 15872"/>
                          <a:gd name="T3" fmla="*/ 15944 h 84"/>
                          <a:gd name="T4" fmla="+- 0 1105 1105"/>
                          <a:gd name="T5" fmla="*/ T4 w 9695"/>
                          <a:gd name="T6" fmla="+- 0 15944 15872"/>
                          <a:gd name="T7" fmla="*/ 15944 h 84"/>
                          <a:gd name="T8" fmla="+- 0 1105 1105"/>
                          <a:gd name="T9" fmla="*/ T8 w 9695"/>
                          <a:gd name="T10" fmla="+- 0 15956 15872"/>
                          <a:gd name="T11" fmla="*/ 15956 h 84"/>
                          <a:gd name="T12" fmla="+- 0 10800 1105"/>
                          <a:gd name="T13" fmla="*/ T12 w 9695"/>
                          <a:gd name="T14" fmla="+- 0 15956 15872"/>
                          <a:gd name="T15" fmla="*/ 15956 h 84"/>
                          <a:gd name="T16" fmla="+- 0 10800 1105"/>
                          <a:gd name="T17" fmla="*/ T16 w 9695"/>
                          <a:gd name="T18" fmla="+- 0 15944 15872"/>
                          <a:gd name="T19" fmla="*/ 15944 h 84"/>
                          <a:gd name="T20" fmla="+- 0 10800 1105"/>
                          <a:gd name="T21" fmla="*/ T20 w 9695"/>
                          <a:gd name="T22" fmla="+- 0 15872 15872"/>
                          <a:gd name="T23" fmla="*/ 15872 h 84"/>
                          <a:gd name="T24" fmla="+- 0 1105 1105"/>
                          <a:gd name="T25" fmla="*/ T24 w 9695"/>
                          <a:gd name="T26" fmla="+- 0 15872 15872"/>
                          <a:gd name="T27" fmla="*/ 15872 h 84"/>
                          <a:gd name="T28" fmla="+- 0 1105 1105"/>
                          <a:gd name="T29" fmla="*/ T28 w 9695"/>
                          <a:gd name="T30" fmla="+- 0 15932 15872"/>
                          <a:gd name="T31" fmla="*/ 15932 h 84"/>
                          <a:gd name="T32" fmla="+- 0 10800 1105"/>
                          <a:gd name="T33" fmla="*/ T32 w 9695"/>
                          <a:gd name="T34" fmla="+- 0 15932 15872"/>
                          <a:gd name="T35" fmla="*/ 15932 h 84"/>
                          <a:gd name="T36" fmla="+- 0 10800 1105"/>
                          <a:gd name="T37" fmla="*/ T36 w 9695"/>
                          <a:gd name="T38" fmla="+- 0 15872 15872"/>
                          <a:gd name="T39" fmla="*/ 15872 h 8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695" h="84">
                            <a:moveTo>
                              <a:pt x="9695" y="72"/>
                            </a:moveTo>
                            <a:lnTo>
                              <a:pt x="0" y="72"/>
                            </a:lnTo>
                            <a:lnTo>
                              <a:pt x="0" y="84"/>
                            </a:lnTo>
                            <a:lnTo>
                              <a:pt x="9695" y="84"/>
                            </a:lnTo>
                            <a:lnTo>
                              <a:pt x="9695" y="72"/>
                            </a:lnTo>
                            <a:close/>
                            <a:moveTo>
                              <a:pt x="9695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695" y="60"/>
                            </a:lnTo>
                            <a:lnTo>
                              <a:pt x="9695" y="0"/>
                            </a:lnTo>
                            <a:close/>
                          </a:path>
                        </a:pathLst>
                      </a:custGeom>
                      <a:solidFill>
                        <a:schemeClr val="accent3">
                          <a:lumMod val="75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9DF12C" id="AutoShape 3" o:spid="_x0000_s1026" style="position:absolute;margin-left:55.25pt;margin-top:793.6pt;width:484.75pt;height:4.2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95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" path="m9695,72l,72,,84r9695,l9695,72xm9695,l,,,60r9695,l9695,xe" fillcolor="#76923c [2406]" stroked="f">
              <v:path arrowok="t" o:connecttype="custom" o:connectlocs="6156325,10124440;0,10124440;0,10132060;6156325,10132060;6156325,10124440;6156325,10078720;0,10078720;0,10116820;6156325,10116820;6156325,10078720" o:connectangles="0,0,0,0,0,0,0,0,0,0"/>
              <w10:wrap anchorx="page" anchory="page"/>
            </v:shape>
          </w:pict>
        </mc:Fallback>
      </mc:AlternateContent>
    </w:r>
    <w:r w:rsidR="008E7DC3"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525888" behindDoc="1" locked="0" layoutInCell="1" allowOverlap="1" wp14:anchorId="6EFBEE18" wp14:editId="51EA0A33">
              <wp:simplePos x="0" y="0"/>
              <wp:positionH relativeFrom="page">
                <wp:posOffset>5424805</wp:posOffset>
              </wp:positionH>
              <wp:positionV relativeFrom="page">
                <wp:posOffset>10128885</wp:posOffset>
              </wp:positionV>
              <wp:extent cx="1426210" cy="3346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6210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4EF3A3" w14:textId="77777777" w:rsidR="009F59FD" w:rsidRDefault="008E7DC3">
                          <w:pPr>
                            <w:spacing w:before="20" w:line="280" w:lineRule="exact"/>
                            <w:ind w:left="1440"/>
                            <w:rPr>
                              <w:rFonts w:ascii="Cambria" w:hAnsi="Cambria"/>
                              <w:sz w:val="24"/>
                            </w:rPr>
                          </w:pPr>
                          <w:r>
                            <w:rPr>
                              <w:sz w:val="18"/>
                            </w:rPr>
                            <w:t>Página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 w:hAnsi="Cambria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05BBB">
                            <w:rPr>
                              <w:rFonts w:ascii="Cambria" w:hAnsi="Cambria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14:paraId="15E58C7C" w14:textId="695AA494" w:rsidR="009F59FD" w:rsidRDefault="008E7DC3">
                          <w:pPr>
                            <w:tabs>
                              <w:tab w:val="left" w:pos="1296"/>
                              <w:tab w:val="left" w:pos="1648"/>
                              <w:tab w:val="left" w:pos="2200"/>
                            </w:tabs>
                            <w:spacing w:line="206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Atualização:</w:t>
                          </w:r>
                          <w:r w:rsidR="00CE2016">
                            <w:rPr>
                              <w:sz w:val="18"/>
                              <w:u w:val="single"/>
                            </w:rPr>
                            <w:t>03/01/2026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FBEE18" id="Text Box 2" o:spid="_x0000_s1028" type="#_x0000_t202" style="position:absolute;margin-left:427.15pt;margin-top:797.55pt;width:112.3pt;height:26.35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" filled="f" stroked="f">
              <v:textbox inset="0,0,0,0">
                <w:txbxContent>
                  <w:p w14:paraId="5E4EF3A3" w14:textId="77777777" w:rsidR="009F59FD" w:rsidRDefault="008E7DC3">
                    <w:pPr>
                      <w:spacing w:before="20" w:line="280" w:lineRule="exact"/>
                      <w:ind w:left="1440"/>
                      <w:rPr>
                        <w:rFonts w:ascii="Cambria" w:hAnsi="Cambria"/>
                        <w:sz w:val="24"/>
                      </w:rPr>
                    </w:pPr>
                    <w:r>
                      <w:rPr>
                        <w:sz w:val="18"/>
                      </w:rPr>
                      <w:t>Página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 w:hAnsi="Cambria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05BBB">
                      <w:rPr>
                        <w:rFonts w:ascii="Cambria" w:hAnsi="Cambria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  <w:p w14:paraId="15E58C7C" w14:textId="695AA494" w:rsidR="009F59FD" w:rsidRDefault="008E7DC3">
                    <w:pPr>
                      <w:tabs>
                        <w:tab w:val="left" w:pos="1296"/>
                        <w:tab w:val="left" w:pos="1648"/>
                        <w:tab w:val="left" w:pos="2200"/>
                      </w:tabs>
                      <w:spacing w:line="206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Atualização:</w:t>
                    </w:r>
                    <w:r w:rsidR="00CE2016">
                      <w:rPr>
                        <w:sz w:val="18"/>
                        <w:u w:val="single"/>
                      </w:rPr>
                      <w:t>03/01/2026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86228" w14:textId="77777777" w:rsidR="00445479" w:rsidRDefault="00445479">
      <w:r>
        <w:separator/>
      </w:r>
    </w:p>
  </w:footnote>
  <w:footnote w:type="continuationSeparator" w:id="0">
    <w:p w14:paraId="21442DA3" w14:textId="77777777" w:rsidR="00445479" w:rsidRDefault="004454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D4AEF" w14:textId="77777777" w:rsidR="00CE2016" w:rsidRPr="007D0D31" w:rsidRDefault="00CE2016" w:rsidP="00CE2016">
    <w:pPr>
      <w:ind w:left="-108" w:right="-1"/>
      <w:jc w:val="center"/>
      <w:rPr>
        <w:rFonts w:eastAsia="Calibri" w:cs="Calibri"/>
        <w:color w:val="000000" w:themeColor="text1"/>
      </w:rPr>
    </w:pPr>
    <w:r>
      <w:t xml:space="preserve">         </w:t>
    </w:r>
    <w:r>
      <w:rPr>
        <w:noProof/>
      </w:rPr>
      <w:drawing>
        <wp:inline distT="0" distB="0" distL="0" distR="0" wp14:anchorId="4AC10C80" wp14:editId="3E2B59F3">
          <wp:extent cx="1685925" cy="828675"/>
          <wp:effectExtent l="0" t="0" r="0" b="0"/>
          <wp:docPr id="1173722583" name="Imagem 1173722583" descr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3722583" name="Imagem 1173722583" descr="Desenho com traços pretos em fundo branco e letras pretas em fundo branc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D097FB" w14:textId="77777777" w:rsidR="00CE2016" w:rsidRPr="007D0D31" w:rsidRDefault="00CE2016" w:rsidP="00CE2016">
    <w:pPr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3A6333E7" w14:textId="77777777" w:rsidR="00CE2016" w:rsidRPr="007D0D31" w:rsidRDefault="00CE2016" w:rsidP="00CE2016">
    <w:pPr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    Rua Senador Giovanni Agnelli, 230, Distrito Industrial Paulo Camilo Norte – Betim/MG Telefone: 31-33168380 -CEP: 32681-080 </w:t>
    </w:r>
  </w:p>
  <w:p w14:paraId="0ACAF5D9" w14:textId="77777777" w:rsidR="00CE2016" w:rsidRPr="007D0D31" w:rsidRDefault="00CE2016" w:rsidP="00CE2016">
    <w:pPr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>
      <w:r w:rsidRPr="4134083E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4134083E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  <w:p w14:paraId="2746308B" w14:textId="77777777" w:rsidR="00CE2016" w:rsidRPr="007D0D31" w:rsidRDefault="00CE2016" w:rsidP="00CE2016">
    <w:pPr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</w:p>
  <w:p w14:paraId="796A7BA0" w14:textId="48EFDE9B" w:rsidR="009F59FD" w:rsidRDefault="00EA6A60" w:rsidP="00EA6A60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6976" behindDoc="1" locked="0" layoutInCell="1" allowOverlap="1" wp14:anchorId="2F305E4C" wp14:editId="16187E59">
              <wp:simplePos x="0" y="0"/>
              <wp:positionH relativeFrom="margin">
                <wp:posOffset>225425</wp:posOffset>
              </wp:positionH>
              <wp:positionV relativeFrom="topMargin">
                <wp:posOffset>400050</wp:posOffset>
              </wp:positionV>
              <wp:extent cx="6334125" cy="790575"/>
              <wp:effectExtent l="0" t="0" r="9525" b="952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34125" cy="790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FDBD0" w14:textId="410A910B" w:rsidR="0060498B" w:rsidRPr="0060498B" w:rsidRDefault="0060498B" w:rsidP="0060498B">
                          <w:pPr>
                            <w:ind w:right="253"/>
                            <w:rPr>
                              <w:rFonts w:ascii="Arial" w:hAnsi="Arial" w:cs="Arial"/>
                              <w:sz w:val="13"/>
                              <w:szCs w:val="13"/>
                              <w:lang w:val="pt-BR"/>
                            </w:rPr>
                          </w:pPr>
                          <w:r w:rsidRPr="0060498B">
                            <w:rPr>
                              <w:rFonts w:ascii="Arial" w:hAnsi="Arial" w:cs="Arial"/>
                              <w:sz w:val="13"/>
                              <w:szCs w:val="13"/>
                              <w:lang w:val="pt-BR"/>
                            </w:rPr>
                            <w:t>                </w:t>
                          </w:r>
                        </w:p>
                        <w:p w14:paraId="0E5E7110" w14:textId="07AE8E93" w:rsidR="00EA6A60" w:rsidRPr="00FC03B2" w:rsidRDefault="00EA6A60" w:rsidP="00EA6A60">
                          <w:pPr>
                            <w:ind w:right="253"/>
                            <w:jc w:val="center"/>
                            <w:rPr>
                              <w:rFonts w:ascii="Arial" w:hAnsi="Arial" w:cs="Arial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305E4C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7.75pt;margin-top:31.5pt;width:498.75pt;height:62.25pt;z-index:-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" filled="f" stroked="f">
              <v:textbox inset="0,0,0,0">
                <w:txbxContent>
                  <w:p w14:paraId="596FDBD0" w14:textId="410A910B" w:rsidR="0060498B" w:rsidRPr="0060498B" w:rsidRDefault="0060498B" w:rsidP="0060498B">
                    <w:pPr>
                      <w:ind w:right="253"/>
                      <w:rPr>
                        <w:rFonts w:ascii="Arial" w:hAnsi="Arial" w:cs="Arial"/>
                        <w:sz w:val="13"/>
                        <w:szCs w:val="13"/>
                        <w:lang w:val="pt-BR"/>
                      </w:rPr>
                    </w:pPr>
                    <w:r w:rsidRPr="0060498B">
                      <w:rPr>
                        <w:rFonts w:ascii="Arial" w:hAnsi="Arial" w:cs="Arial"/>
                        <w:sz w:val="13"/>
                        <w:szCs w:val="13"/>
                        <w:lang w:val="pt-BR"/>
                      </w:rPr>
                      <w:t>                </w:t>
                    </w:r>
                  </w:p>
                  <w:p w14:paraId="0E5E7110" w14:textId="07AE8E93" w:rsidR="00EA6A60" w:rsidRPr="00FC03B2" w:rsidRDefault="00EA6A60" w:rsidP="00EA6A60">
                    <w:pPr>
                      <w:ind w:right="253"/>
                      <w:jc w:val="center"/>
                      <w:rPr>
                        <w:rFonts w:ascii="Arial" w:hAnsi="Arial" w:cs="Arial"/>
                        <w:sz w:val="13"/>
                        <w:szCs w:val="13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01524"/>
    <w:multiLevelType w:val="hybridMultilevel"/>
    <w:tmpl w:val="848A2F48"/>
    <w:lvl w:ilvl="0" w:tplc="381CD7CC">
      <w:start w:val="1"/>
      <w:numFmt w:val="decimal"/>
      <w:lvlText w:val="%1."/>
      <w:lvlJc w:val="left"/>
      <w:pPr>
        <w:ind w:left="920" w:hanging="348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pt-PT" w:eastAsia="en-US" w:bidi="ar-SA"/>
      </w:rPr>
    </w:lvl>
    <w:lvl w:ilvl="1" w:tplc="2B3AAE20">
      <w:numFmt w:val="bullet"/>
      <w:lvlText w:val="•"/>
      <w:lvlJc w:val="left"/>
      <w:pPr>
        <w:ind w:left="1824" w:hanging="348"/>
      </w:pPr>
      <w:rPr>
        <w:rFonts w:hint="default"/>
        <w:lang w:val="pt-PT" w:eastAsia="en-US" w:bidi="ar-SA"/>
      </w:rPr>
    </w:lvl>
    <w:lvl w:ilvl="2" w:tplc="B39AA45E">
      <w:numFmt w:val="bullet"/>
      <w:lvlText w:val="•"/>
      <w:lvlJc w:val="left"/>
      <w:pPr>
        <w:ind w:left="2729" w:hanging="348"/>
      </w:pPr>
      <w:rPr>
        <w:rFonts w:hint="default"/>
        <w:lang w:val="pt-PT" w:eastAsia="en-US" w:bidi="ar-SA"/>
      </w:rPr>
    </w:lvl>
    <w:lvl w:ilvl="3" w:tplc="2B90B0A6">
      <w:numFmt w:val="bullet"/>
      <w:lvlText w:val="•"/>
      <w:lvlJc w:val="left"/>
      <w:pPr>
        <w:ind w:left="3634" w:hanging="348"/>
      </w:pPr>
      <w:rPr>
        <w:rFonts w:hint="default"/>
        <w:lang w:val="pt-PT" w:eastAsia="en-US" w:bidi="ar-SA"/>
      </w:rPr>
    </w:lvl>
    <w:lvl w:ilvl="4" w:tplc="430CAFA2">
      <w:numFmt w:val="bullet"/>
      <w:lvlText w:val="•"/>
      <w:lvlJc w:val="left"/>
      <w:pPr>
        <w:ind w:left="4539" w:hanging="348"/>
      </w:pPr>
      <w:rPr>
        <w:rFonts w:hint="default"/>
        <w:lang w:val="pt-PT" w:eastAsia="en-US" w:bidi="ar-SA"/>
      </w:rPr>
    </w:lvl>
    <w:lvl w:ilvl="5" w:tplc="8C82F38C">
      <w:numFmt w:val="bullet"/>
      <w:lvlText w:val="•"/>
      <w:lvlJc w:val="left"/>
      <w:pPr>
        <w:ind w:left="5444" w:hanging="348"/>
      </w:pPr>
      <w:rPr>
        <w:rFonts w:hint="default"/>
        <w:lang w:val="pt-PT" w:eastAsia="en-US" w:bidi="ar-SA"/>
      </w:rPr>
    </w:lvl>
    <w:lvl w:ilvl="6" w:tplc="F626D3EE">
      <w:numFmt w:val="bullet"/>
      <w:lvlText w:val="•"/>
      <w:lvlJc w:val="left"/>
      <w:pPr>
        <w:ind w:left="6348" w:hanging="348"/>
      </w:pPr>
      <w:rPr>
        <w:rFonts w:hint="default"/>
        <w:lang w:val="pt-PT" w:eastAsia="en-US" w:bidi="ar-SA"/>
      </w:rPr>
    </w:lvl>
    <w:lvl w:ilvl="7" w:tplc="0F22D060">
      <w:numFmt w:val="bullet"/>
      <w:lvlText w:val="•"/>
      <w:lvlJc w:val="left"/>
      <w:pPr>
        <w:ind w:left="7253" w:hanging="348"/>
      </w:pPr>
      <w:rPr>
        <w:rFonts w:hint="default"/>
        <w:lang w:val="pt-PT" w:eastAsia="en-US" w:bidi="ar-SA"/>
      </w:rPr>
    </w:lvl>
    <w:lvl w:ilvl="8" w:tplc="7BDC146E">
      <w:numFmt w:val="bullet"/>
      <w:lvlText w:val="•"/>
      <w:lvlJc w:val="left"/>
      <w:pPr>
        <w:ind w:left="8158" w:hanging="348"/>
      </w:pPr>
      <w:rPr>
        <w:rFonts w:hint="default"/>
        <w:lang w:val="pt-PT" w:eastAsia="en-US" w:bidi="ar-SA"/>
      </w:rPr>
    </w:lvl>
  </w:abstractNum>
  <w:abstractNum w:abstractNumId="1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7D2A60"/>
    <w:multiLevelType w:val="hybridMultilevel"/>
    <w:tmpl w:val="A5C065B8"/>
    <w:lvl w:ilvl="0" w:tplc="A740B92E">
      <w:start w:val="1"/>
      <w:numFmt w:val="upperRoman"/>
      <w:lvlText w:val="%1."/>
      <w:lvlJc w:val="left"/>
      <w:pPr>
        <w:ind w:left="932" w:hanging="472"/>
        <w:jc w:val="right"/>
      </w:pPr>
      <w:rPr>
        <w:rFonts w:ascii="Arial MT" w:eastAsia="Arial MT" w:hAnsi="Arial MT" w:cs="Arial MT" w:hint="default"/>
        <w:spacing w:val="-2"/>
        <w:w w:val="100"/>
        <w:sz w:val="22"/>
        <w:szCs w:val="22"/>
        <w:lang w:val="pt-PT" w:eastAsia="en-US" w:bidi="ar-SA"/>
      </w:rPr>
    </w:lvl>
    <w:lvl w:ilvl="1" w:tplc="B7F6CE96">
      <w:start w:val="1"/>
      <w:numFmt w:val="lowerLetter"/>
      <w:lvlText w:val="%2)"/>
      <w:lvlJc w:val="left"/>
      <w:pPr>
        <w:ind w:left="1629" w:hanging="337"/>
      </w:pPr>
      <w:rPr>
        <w:rFonts w:ascii="Arial MT" w:eastAsia="Arial MT" w:hAnsi="Arial MT" w:cs="Arial MT" w:hint="default"/>
        <w:spacing w:val="0"/>
        <w:w w:val="99"/>
        <w:sz w:val="22"/>
        <w:szCs w:val="22"/>
        <w:lang w:val="pt-PT" w:eastAsia="en-US" w:bidi="ar-SA"/>
      </w:rPr>
    </w:lvl>
    <w:lvl w:ilvl="2" w:tplc="CDB2C6C2">
      <w:numFmt w:val="bullet"/>
      <w:lvlText w:val="•"/>
      <w:lvlJc w:val="left"/>
      <w:pPr>
        <w:ind w:left="2547" w:hanging="337"/>
      </w:pPr>
      <w:rPr>
        <w:rFonts w:hint="default"/>
        <w:lang w:val="pt-PT" w:eastAsia="en-US" w:bidi="ar-SA"/>
      </w:rPr>
    </w:lvl>
    <w:lvl w:ilvl="3" w:tplc="B6E2AC9C">
      <w:numFmt w:val="bullet"/>
      <w:lvlText w:val="•"/>
      <w:lvlJc w:val="left"/>
      <w:pPr>
        <w:ind w:left="3475" w:hanging="337"/>
      </w:pPr>
      <w:rPr>
        <w:rFonts w:hint="default"/>
        <w:lang w:val="pt-PT" w:eastAsia="en-US" w:bidi="ar-SA"/>
      </w:rPr>
    </w:lvl>
    <w:lvl w:ilvl="4" w:tplc="796ED004">
      <w:numFmt w:val="bullet"/>
      <w:lvlText w:val="•"/>
      <w:lvlJc w:val="left"/>
      <w:pPr>
        <w:ind w:left="4402" w:hanging="337"/>
      </w:pPr>
      <w:rPr>
        <w:rFonts w:hint="default"/>
        <w:lang w:val="pt-PT" w:eastAsia="en-US" w:bidi="ar-SA"/>
      </w:rPr>
    </w:lvl>
    <w:lvl w:ilvl="5" w:tplc="C81ECDA0">
      <w:numFmt w:val="bullet"/>
      <w:lvlText w:val="•"/>
      <w:lvlJc w:val="left"/>
      <w:pPr>
        <w:ind w:left="5330" w:hanging="337"/>
      </w:pPr>
      <w:rPr>
        <w:rFonts w:hint="default"/>
        <w:lang w:val="pt-PT" w:eastAsia="en-US" w:bidi="ar-SA"/>
      </w:rPr>
    </w:lvl>
    <w:lvl w:ilvl="6" w:tplc="1166F4B8">
      <w:numFmt w:val="bullet"/>
      <w:lvlText w:val="•"/>
      <w:lvlJc w:val="left"/>
      <w:pPr>
        <w:ind w:left="6257" w:hanging="337"/>
      </w:pPr>
      <w:rPr>
        <w:rFonts w:hint="default"/>
        <w:lang w:val="pt-PT" w:eastAsia="en-US" w:bidi="ar-SA"/>
      </w:rPr>
    </w:lvl>
    <w:lvl w:ilvl="7" w:tplc="D15A2108">
      <w:numFmt w:val="bullet"/>
      <w:lvlText w:val="•"/>
      <w:lvlJc w:val="left"/>
      <w:pPr>
        <w:ind w:left="7185" w:hanging="337"/>
      </w:pPr>
      <w:rPr>
        <w:rFonts w:hint="default"/>
        <w:lang w:val="pt-PT" w:eastAsia="en-US" w:bidi="ar-SA"/>
      </w:rPr>
    </w:lvl>
    <w:lvl w:ilvl="8" w:tplc="9CCA7196">
      <w:numFmt w:val="bullet"/>
      <w:lvlText w:val="•"/>
      <w:lvlJc w:val="left"/>
      <w:pPr>
        <w:ind w:left="8112" w:hanging="337"/>
      </w:pPr>
      <w:rPr>
        <w:rFonts w:hint="default"/>
        <w:lang w:val="pt-PT" w:eastAsia="en-US" w:bidi="ar-SA"/>
      </w:rPr>
    </w:lvl>
  </w:abstractNum>
  <w:abstractNum w:abstractNumId="5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2F649B8"/>
    <w:multiLevelType w:val="hybridMultilevel"/>
    <w:tmpl w:val="C7C67934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410806848">
    <w:abstractNumId w:val="4"/>
  </w:num>
  <w:num w:numId="2" w16cid:durableId="1074670504">
    <w:abstractNumId w:val="0"/>
  </w:num>
  <w:num w:numId="3" w16cid:durableId="139075075">
    <w:abstractNumId w:val="3"/>
  </w:num>
  <w:num w:numId="4" w16cid:durableId="486241101">
    <w:abstractNumId w:val="11"/>
  </w:num>
  <w:num w:numId="5" w16cid:durableId="397872994">
    <w:abstractNumId w:val="10"/>
  </w:num>
  <w:num w:numId="6" w16cid:durableId="1842037165">
    <w:abstractNumId w:val="6"/>
  </w:num>
  <w:num w:numId="7" w16cid:durableId="746390071">
    <w:abstractNumId w:val="8"/>
  </w:num>
  <w:num w:numId="8" w16cid:durableId="679311612">
    <w:abstractNumId w:val="2"/>
  </w:num>
  <w:num w:numId="9" w16cid:durableId="501049474">
    <w:abstractNumId w:val="7"/>
  </w:num>
  <w:num w:numId="10" w16cid:durableId="806581340">
    <w:abstractNumId w:val="1"/>
  </w:num>
  <w:num w:numId="11" w16cid:durableId="1605727975">
    <w:abstractNumId w:val="5"/>
  </w:num>
  <w:num w:numId="12" w16cid:durableId="2337062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9FD"/>
    <w:rsid w:val="00004270"/>
    <w:rsid w:val="00067897"/>
    <w:rsid w:val="000D42A8"/>
    <w:rsid w:val="000F1418"/>
    <w:rsid w:val="00164AFA"/>
    <w:rsid w:val="00171A15"/>
    <w:rsid w:val="0018403A"/>
    <w:rsid w:val="001C6943"/>
    <w:rsid w:val="00243913"/>
    <w:rsid w:val="00274691"/>
    <w:rsid w:val="0028780E"/>
    <w:rsid w:val="002D4843"/>
    <w:rsid w:val="003333AA"/>
    <w:rsid w:val="00364725"/>
    <w:rsid w:val="00445479"/>
    <w:rsid w:val="00547676"/>
    <w:rsid w:val="005554FF"/>
    <w:rsid w:val="0060498B"/>
    <w:rsid w:val="006970EE"/>
    <w:rsid w:val="007C4688"/>
    <w:rsid w:val="00805BBB"/>
    <w:rsid w:val="00876D19"/>
    <w:rsid w:val="008C798D"/>
    <w:rsid w:val="008E7DC3"/>
    <w:rsid w:val="009D466A"/>
    <w:rsid w:val="009F59FD"/>
    <w:rsid w:val="00A36E79"/>
    <w:rsid w:val="00A54DAE"/>
    <w:rsid w:val="00B80CCD"/>
    <w:rsid w:val="00C077C7"/>
    <w:rsid w:val="00C84B44"/>
    <w:rsid w:val="00CA26B7"/>
    <w:rsid w:val="00CC47BD"/>
    <w:rsid w:val="00CE2016"/>
    <w:rsid w:val="00D531EE"/>
    <w:rsid w:val="00DB70F3"/>
    <w:rsid w:val="00E67A5E"/>
    <w:rsid w:val="00E91962"/>
    <w:rsid w:val="00EA6A60"/>
    <w:rsid w:val="00FA3A22"/>
    <w:rsid w:val="00FA64C8"/>
    <w:rsid w:val="00FC03B2"/>
    <w:rsid w:val="00FE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33F60"/>
  <w15:docId w15:val="{0BFAECC9-A1C6-4025-AB00-C5F2B2993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920" w:hanging="349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1"/>
      <w:ind w:left="2250" w:right="2156"/>
      <w:jc w:val="center"/>
    </w:pPr>
    <w:rPr>
      <w:rFonts w:ascii="Arial" w:eastAsia="Arial" w:hAnsi="Arial" w:cs="Arial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127"/>
      <w:ind w:left="1629" w:hanging="33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A6A6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EA6A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A6A60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7DC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7DC3"/>
    <w:rPr>
      <w:rFonts w:ascii="Segoe UI" w:eastAsia="Arial MT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7C468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viso">
    <w:name w:val="Revision"/>
    <w:hidden/>
    <w:uiPriority w:val="99"/>
    <w:semiHidden/>
    <w:rsid w:val="00067897"/>
    <w:pPr>
      <w:widowControl/>
      <w:autoSpaceDE/>
      <w:autoSpaceDN/>
    </w:pPr>
    <w:rPr>
      <w:rFonts w:ascii="Arial MT" w:eastAsia="Arial MT" w:hAnsi="Arial MT" w:cs="Arial MT"/>
      <w:lang w:val="pt-PT"/>
    </w:rPr>
  </w:style>
  <w:style w:type="character" w:styleId="Hyperlink">
    <w:name w:val="Hyperlink"/>
    <w:uiPriority w:val="99"/>
    <w:unhideWhenUsed/>
    <w:rsid w:val="00CE20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6B267-E118-4F6B-BE56-189A2BF73E0A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2.xml><?xml version="1.0" encoding="utf-8"?>
<ds:datastoreItem xmlns:ds="http://schemas.openxmlformats.org/officeDocument/2006/customXml" ds:itemID="{A4D7FD3F-BE49-416B-9308-7E587D455C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52CB67-B8A8-472B-AECF-353B225D79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508AD83-9EE4-41C9-A9D0-3E759E8A9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280</Words>
  <Characters>1651</Characters>
  <Application>Microsoft Office Word</Application>
  <DocSecurity>0</DocSecurity>
  <Lines>45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Fiat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Christiano Toupitzen Cavalheiro</dc:creator>
  <cp:lastModifiedBy>Juscineia Gonçalves Cunha</cp:lastModifiedBy>
  <cp:revision>10</cp:revision>
  <cp:lastPrinted>2023-06-07T15:25:00Z</cp:lastPrinted>
  <dcterms:created xsi:type="dcterms:W3CDTF">2021-09-02T19:14:00Z</dcterms:created>
  <dcterms:modified xsi:type="dcterms:W3CDTF">2026-01-13T18:10:00Z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2021-06-03T00:00:00Z</vt:filetime>
  </property>
  <property fmtid="{D5CDD505-2E9C-101B-9397-08002B2CF9AE}" pid="5" name="ContentTypeId">
    <vt:lpwstr>0x010100DA455472ED1AEF43AD0857811FDA6387</vt:lpwstr>
  </property>
  <property fmtid="{D5CDD505-2E9C-101B-9397-08002B2CF9AE}" pid="6" name="Order">
    <vt:r8>401400</vt:r8>
  </property>
  <property fmtid="{D5CDD505-2E9C-101B-9397-08002B2CF9AE}" pid="7" name="MediaServiceImageTags">
    <vt:lpwstr/>
  </property>
</Properties>
</file>