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C1B2C" w14:textId="77777777" w:rsidR="00CC47BD" w:rsidRDefault="00CC47BD" w:rsidP="00C30380">
      <w:pPr>
        <w:rPr>
          <w:rFonts w:ascii="Arial" w:hAnsi="Arial" w:cs="Arial"/>
          <w:b/>
          <w:sz w:val="26"/>
          <w:szCs w:val="26"/>
        </w:rPr>
      </w:pPr>
    </w:p>
    <w:p w14:paraId="5D9EEB92" w14:textId="07A61EAB" w:rsidR="00D3216E" w:rsidRPr="00C60E2F" w:rsidRDefault="002A4C21" w:rsidP="002A4C21">
      <w:pPr>
        <w:tabs>
          <w:tab w:val="left" w:pos="1558"/>
        </w:tabs>
        <w:ind w:right="1279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6"/>
          <w:szCs w:val="26"/>
        </w:rPr>
        <w:t xml:space="preserve">                   </w:t>
      </w:r>
      <w:r w:rsidR="00D3216E" w:rsidRPr="00C60E2F">
        <w:rPr>
          <w:rFonts w:ascii="Arial" w:hAnsi="Arial" w:cs="Arial"/>
          <w:b/>
          <w:bCs/>
          <w:w w:val="110"/>
          <w:sz w:val="24"/>
          <w:szCs w:val="24"/>
        </w:rPr>
        <w:t>POLÍTICA</w:t>
      </w:r>
      <w:r w:rsidR="00D3216E" w:rsidRPr="00C60E2F">
        <w:rPr>
          <w:rFonts w:ascii="Arial" w:hAnsi="Arial" w:cs="Arial"/>
          <w:b/>
          <w:bCs/>
          <w:spacing w:val="2"/>
          <w:w w:val="110"/>
          <w:sz w:val="24"/>
          <w:szCs w:val="24"/>
        </w:rPr>
        <w:t xml:space="preserve"> </w:t>
      </w:r>
      <w:r w:rsidR="00D3216E" w:rsidRPr="00C60E2F">
        <w:rPr>
          <w:rFonts w:ascii="Arial" w:hAnsi="Arial" w:cs="Arial"/>
          <w:b/>
          <w:bCs/>
          <w:w w:val="110"/>
          <w:sz w:val="24"/>
          <w:szCs w:val="24"/>
        </w:rPr>
        <w:t>DE MONITORAMENTO E SELEÇÃO</w:t>
      </w:r>
      <w:r w:rsidR="00D3216E" w:rsidRPr="00C60E2F">
        <w:rPr>
          <w:rFonts w:ascii="Arial" w:hAnsi="Arial" w:cs="Arial"/>
          <w:b/>
          <w:bCs/>
          <w:spacing w:val="-18"/>
          <w:w w:val="115"/>
          <w:sz w:val="24"/>
          <w:szCs w:val="24"/>
        </w:rPr>
        <w:t xml:space="preserve"> </w:t>
      </w:r>
      <w:r w:rsidR="00D3216E" w:rsidRPr="00C60E2F">
        <w:rPr>
          <w:rFonts w:ascii="Arial" w:hAnsi="Arial" w:cs="Arial"/>
          <w:b/>
          <w:bCs/>
          <w:w w:val="115"/>
          <w:sz w:val="24"/>
          <w:szCs w:val="24"/>
        </w:rPr>
        <w:t>–</w:t>
      </w:r>
      <w:r w:rsidR="00D3216E" w:rsidRPr="00C60E2F">
        <w:rPr>
          <w:rFonts w:ascii="Arial" w:hAnsi="Arial" w:cs="Arial"/>
          <w:b/>
          <w:bCs/>
          <w:spacing w:val="-20"/>
          <w:w w:val="115"/>
          <w:sz w:val="24"/>
          <w:szCs w:val="24"/>
        </w:rPr>
        <w:t xml:space="preserve"> </w:t>
      </w:r>
      <w:r w:rsidR="00D3216E" w:rsidRPr="00C60E2F">
        <w:rPr>
          <w:rFonts w:ascii="Arial" w:hAnsi="Arial" w:cs="Arial"/>
          <w:b/>
          <w:bCs/>
          <w:w w:val="115"/>
          <w:sz w:val="24"/>
          <w:szCs w:val="24"/>
        </w:rPr>
        <w:t>PLD/FT</w:t>
      </w:r>
    </w:p>
    <w:p w14:paraId="34C02172" w14:textId="77777777" w:rsidR="00D3216E" w:rsidRDefault="00D3216E" w:rsidP="00D3216E">
      <w:pPr>
        <w:pStyle w:val="Corpodetexto"/>
        <w:spacing w:before="6"/>
        <w:rPr>
          <w:rFonts w:ascii="Arial" w:hAnsi="Arial" w:cs="Arial"/>
          <w:b/>
          <w:bCs/>
          <w:sz w:val="24"/>
          <w:szCs w:val="24"/>
        </w:rPr>
      </w:pPr>
    </w:p>
    <w:p w14:paraId="49CFF159" w14:textId="345BFFED" w:rsidR="00D3216E" w:rsidRPr="008321CC" w:rsidRDefault="00D3216E" w:rsidP="00923436">
      <w:pPr>
        <w:pStyle w:val="Corpodetexto"/>
        <w:spacing w:before="6"/>
        <w:rPr>
          <w:rFonts w:ascii="Arial" w:hAnsi="Arial" w:cs="Arial"/>
          <w:b/>
          <w:bCs/>
        </w:rPr>
      </w:pPr>
      <w:r w:rsidRPr="008321CC">
        <w:rPr>
          <w:rFonts w:ascii="Arial" w:hAnsi="Arial" w:cs="Arial"/>
          <w:b/>
          <w:bCs/>
        </w:rPr>
        <w:t>Procedimentos</w:t>
      </w:r>
      <w:r w:rsidRPr="008321CC">
        <w:rPr>
          <w:rFonts w:ascii="Arial" w:hAnsi="Arial" w:cs="Arial"/>
          <w:b/>
          <w:bCs/>
          <w:spacing w:val="69"/>
        </w:rPr>
        <w:t xml:space="preserve"> </w:t>
      </w:r>
      <w:r w:rsidRPr="008321CC">
        <w:rPr>
          <w:rFonts w:ascii="Arial" w:hAnsi="Arial" w:cs="Arial"/>
          <w:b/>
          <w:bCs/>
        </w:rPr>
        <w:t>de</w:t>
      </w:r>
      <w:r w:rsidRPr="008321CC">
        <w:rPr>
          <w:rFonts w:ascii="Arial" w:hAnsi="Arial" w:cs="Arial"/>
          <w:b/>
          <w:bCs/>
          <w:spacing w:val="70"/>
        </w:rPr>
        <w:t xml:space="preserve"> </w:t>
      </w:r>
      <w:r w:rsidRPr="008321CC">
        <w:rPr>
          <w:rFonts w:ascii="Arial" w:hAnsi="Arial" w:cs="Arial"/>
          <w:b/>
          <w:bCs/>
        </w:rPr>
        <w:t>Monitoramento,</w:t>
      </w:r>
      <w:r w:rsidRPr="008321CC">
        <w:rPr>
          <w:rFonts w:ascii="Arial" w:hAnsi="Arial" w:cs="Arial"/>
          <w:b/>
          <w:bCs/>
          <w:spacing w:val="71"/>
        </w:rPr>
        <w:t xml:space="preserve"> </w:t>
      </w:r>
      <w:r w:rsidRPr="008321CC">
        <w:rPr>
          <w:rFonts w:ascii="Arial" w:hAnsi="Arial" w:cs="Arial"/>
          <w:b/>
          <w:bCs/>
        </w:rPr>
        <w:t>Seleção</w:t>
      </w:r>
      <w:r w:rsidRPr="008321CC">
        <w:rPr>
          <w:rFonts w:ascii="Arial" w:hAnsi="Arial" w:cs="Arial"/>
          <w:b/>
          <w:bCs/>
          <w:spacing w:val="70"/>
        </w:rPr>
        <w:t xml:space="preserve"> </w:t>
      </w:r>
      <w:r w:rsidRPr="008321CC">
        <w:rPr>
          <w:rFonts w:ascii="Arial" w:hAnsi="Arial" w:cs="Arial"/>
          <w:b/>
          <w:bCs/>
        </w:rPr>
        <w:t>e</w:t>
      </w:r>
      <w:r w:rsidRPr="008321CC">
        <w:rPr>
          <w:rFonts w:ascii="Arial" w:hAnsi="Arial" w:cs="Arial"/>
          <w:b/>
          <w:bCs/>
          <w:spacing w:val="69"/>
        </w:rPr>
        <w:t xml:space="preserve"> </w:t>
      </w:r>
      <w:r w:rsidRPr="008321CC">
        <w:rPr>
          <w:rFonts w:ascii="Arial" w:hAnsi="Arial" w:cs="Arial"/>
          <w:b/>
          <w:bCs/>
        </w:rPr>
        <w:t>Análise</w:t>
      </w:r>
      <w:r w:rsidRPr="008321CC">
        <w:rPr>
          <w:rFonts w:ascii="Arial" w:hAnsi="Arial" w:cs="Arial"/>
          <w:b/>
          <w:bCs/>
          <w:spacing w:val="70"/>
        </w:rPr>
        <w:t xml:space="preserve"> </w:t>
      </w:r>
      <w:r w:rsidRPr="008321CC">
        <w:rPr>
          <w:rFonts w:ascii="Arial" w:hAnsi="Arial" w:cs="Arial"/>
          <w:b/>
          <w:bCs/>
        </w:rPr>
        <w:t>de</w:t>
      </w:r>
      <w:r w:rsidRPr="008321CC">
        <w:rPr>
          <w:rFonts w:ascii="Arial" w:hAnsi="Arial" w:cs="Arial"/>
          <w:b/>
          <w:bCs/>
          <w:spacing w:val="70"/>
        </w:rPr>
        <w:t xml:space="preserve"> </w:t>
      </w:r>
      <w:r w:rsidRPr="008321CC">
        <w:rPr>
          <w:rFonts w:ascii="Arial" w:hAnsi="Arial" w:cs="Arial"/>
          <w:b/>
          <w:bCs/>
        </w:rPr>
        <w:t>Operações</w:t>
      </w:r>
      <w:r w:rsidR="003F42E6" w:rsidRPr="008321CC">
        <w:rPr>
          <w:rFonts w:ascii="Arial" w:hAnsi="Arial" w:cs="Arial"/>
          <w:b/>
          <w:bCs/>
          <w:spacing w:val="70"/>
        </w:rPr>
        <w:t xml:space="preserve"> e </w:t>
      </w:r>
      <w:r w:rsidRPr="008321CC">
        <w:rPr>
          <w:rFonts w:ascii="Arial" w:hAnsi="Arial" w:cs="Arial"/>
          <w:b/>
          <w:bCs/>
        </w:rPr>
        <w:t>Situações</w:t>
      </w:r>
      <w:r w:rsidRPr="008321CC">
        <w:rPr>
          <w:rFonts w:ascii="Arial" w:hAnsi="Arial" w:cs="Arial"/>
          <w:b/>
          <w:bCs/>
          <w:spacing w:val="-2"/>
        </w:rPr>
        <w:t xml:space="preserve"> </w:t>
      </w:r>
      <w:r w:rsidRPr="008321CC">
        <w:rPr>
          <w:rFonts w:ascii="Arial" w:hAnsi="Arial" w:cs="Arial"/>
          <w:b/>
          <w:bCs/>
        </w:rPr>
        <w:t>Suspeitas.</w:t>
      </w:r>
    </w:p>
    <w:p w14:paraId="12D8E1ED" w14:textId="77777777" w:rsidR="00D3216E" w:rsidRDefault="00D3216E" w:rsidP="00D3216E">
      <w:pPr>
        <w:pStyle w:val="Corpodetexto"/>
        <w:spacing w:before="7"/>
        <w:rPr>
          <w:sz w:val="21"/>
        </w:rPr>
      </w:pPr>
    </w:p>
    <w:p w14:paraId="1FB4297A" w14:textId="77BA7EDA" w:rsidR="00D3216E" w:rsidRDefault="00D3216E" w:rsidP="00D3216E">
      <w:pPr>
        <w:pStyle w:val="Corpodetexto"/>
        <w:ind w:right="310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6"/>
        </w:rPr>
        <w:t xml:space="preserve"> </w:t>
      </w:r>
      <w:r w:rsidR="00923436">
        <w:rPr>
          <w:rFonts w:ascii="Arial" w:hAnsi="Arial" w:cs="Arial"/>
        </w:rPr>
        <w:t>Fundcoop</w:t>
      </w:r>
      <w:r w:rsidRPr="00ED46FF">
        <w:rPr>
          <w:rFonts w:ascii="Arial" w:hAnsi="Arial" w:cs="Arial"/>
          <w:spacing w:val="-9"/>
        </w:rPr>
        <w:t xml:space="preserve"> </w:t>
      </w:r>
      <w:r w:rsidRPr="00ED46FF">
        <w:rPr>
          <w:rFonts w:ascii="Arial" w:hAnsi="Arial" w:cs="Arial"/>
        </w:rPr>
        <w:t>implementa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procedimentos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monitoramento,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seleção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análise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operações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e</w:t>
      </w:r>
      <w:r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situações</w:t>
      </w:r>
      <w:r w:rsidRPr="00ED46FF">
        <w:rPr>
          <w:rFonts w:ascii="Arial" w:hAnsi="Arial" w:cs="Arial"/>
          <w:spacing w:val="-75"/>
        </w:rPr>
        <w:t xml:space="preserve"> </w:t>
      </w:r>
      <w:r>
        <w:rPr>
          <w:rFonts w:ascii="Arial" w:hAnsi="Arial" w:cs="Arial"/>
          <w:spacing w:val="-75"/>
        </w:rPr>
        <w:t xml:space="preserve">      </w:t>
      </w:r>
      <w:r w:rsidRPr="00ED46FF"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  <w:spacing w:val="-4"/>
        </w:rPr>
        <w:t>c</w:t>
      </w:r>
      <w:r w:rsidRPr="00ED46FF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m o </w:t>
      </w:r>
      <w:r w:rsidRPr="00ED46FF">
        <w:rPr>
          <w:rFonts w:ascii="Arial" w:hAnsi="Arial" w:cs="Arial"/>
        </w:rPr>
        <w:t>objetivo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identificar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dispensar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especial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atenção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às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suspeitas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lavagem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dinheiro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de</w:t>
      </w:r>
      <w:r>
        <w:rPr>
          <w:rFonts w:ascii="Arial" w:hAnsi="Arial" w:cs="Arial"/>
        </w:rPr>
        <w:t xml:space="preserve"> </w:t>
      </w:r>
      <w:r w:rsidRPr="00ED46FF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>financiamento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do terrorismo.</w:t>
      </w:r>
    </w:p>
    <w:p w14:paraId="0018DB4F" w14:textId="77777777" w:rsidR="00D3216E" w:rsidRPr="00ED46FF" w:rsidRDefault="00D3216E" w:rsidP="00D3216E">
      <w:pPr>
        <w:pStyle w:val="Corpodetexto"/>
        <w:ind w:right="310"/>
        <w:jc w:val="both"/>
        <w:rPr>
          <w:rFonts w:ascii="Arial" w:hAnsi="Arial" w:cs="Arial"/>
        </w:rPr>
      </w:pPr>
    </w:p>
    <w:p w14:paraId="5DA7EEA8" w14:textId="3CAAF0D7" w:rsidR="00D3216E" w:rsidRDefault="00D3216E" w:rsidP="00D3216E">
      <w:pPr>
        <w:pStyle w:val="Corpodetexto"/>
        <w:ind w:right="310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Operações</w:t>
      </w:r>
      <w:r w:rsidRPr="00ED46FF">
        <w:rPr>
          <w:rFonts w:ascii="Arial" w:hAnsi="Arial" w:cs="Arial"/>
          <w:spacing w:val="-9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situações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suspeitas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referem-se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qualquer</w:t>
      </w:r>
      <w:r w:rsidRPr="00ED46FF">
        <w:rPr>
          <w:rFonts w:ascii="Arial" w:hAnsi="Arial" w:cs="Arial"/>
          <w:spacing w:val="-9"/>
        </w:rPr>
        <w:t xml:space="preserve"> </w:t>
      </w:r>
      <w:r w:rsidRPr="00ED46FF">
        <w:rPr>
          <w:rFonts w:ascii="Arial" w:hAnsi="Arial" w:cs="Arial"/>
        </w:rPr>
        <w:t>operação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situação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que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apresente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indícios</w:t>
      </w:r>
      <w:r w:rsidRPr="00ED46FF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 xml:space="preserve">de utilização da </w:t>
      </w:r>
      <w:r w:rsidR="00923436">
        <w:rPr>
          <w:rFonts w:ascii="Arial" w:hAnsi="Arial" w:cs="Arial"/>
        </w:rPr>
        <w:t>Fundcoop</w:t>
      </w:r>
      <w:r w:rsidRPr="00ED46FF">
        <w:rPr>
          <w:rFonts w:ascii="Arial" w:hAnsi="Arial" w:cs="Arial"/>
        </w:rPr>
        <w:t xml:space="preserve"> para a prática dos crimes de lavagem de dinheiro e de financiamento do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terrorismo.</w:t>
      </w:r>
    </w:p>
    <w:p w14:paraId="54A2235D" w14:textId="77777777" w:rsidR="00D3216E" w:rsidRPr="00ED46FF" w:rsidRDefault="00D3216E" w:rsidP="00D3216E">
      <w:pPr>
        <w:pStyle w:val="Corpodetexto"/>
        <w:ind w:right="310"/>
        <w:jc w:val="both"/>
        <w:rPr>
          <w:rFonts w:ascii="Arial" w:hAnsi="Arial" w:cs="Arial"/>
        </w:rPr>
      </w:pPr>
    </w:p>
    <w:p w14:paraId="0E7B8BDC" w14:textId="0E1B4E02" w:rsidR="00D3216E" w:rsidRDefault="00D3216E" w:rsidP="00D3216E">
      <w:pPr>
        <w:pStyle w:val="Corpodetexto"/>
        <w:ind w:right="311" w:hanging="20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Pr="00ED46FF">
        <w:rPr>
          <w:rFonts w:ascii="Arial" w:hAnsi="Arial" w:cs="Arial"/>
        </w:rPr>
        <w:t>No</w:t>
      </w:r>
      <w:r w:rsidRPr="00ED46FF">
        <w:rPr>
          <w:rFonts w:ascii="Arial" w:hAnsi="Arial" w:cs="Arial"/>
          <w:spacing w:val="-17"/>
        </w:rPr>
        <w:t xml:space="preserve"> </w:t>
      </w:r>
      <w:r w:rsidRPr="00ED46FF">
        <w:rPr>
          <w:rFonts w:ascii="Arial" w:hAnsi="Arial" w:cs="Arial"/>
        </w:rPr>
        <w:t>caso</w:t>
      </w:r>
      <w:r w:rsidRPr="00ED46FF">
        <w:rPr>
          <w:rFonts w:ascii="Arial" w:hAnsi="Arial" w:cs="Arial"/>
          <w:spacing w:val="-16"/>
        </w:rPr>
        <w:t xml:space="preserve"> </w:t>
      </w:r>
      <w:r w:rsidRPr="00ED46FF">
        <w:rPr>
          <w:rFonts w:ascii="Arial" w:hAnsi="Arial" w:cs="Arial"/>
        </w:rPr>
        <w:t>da</w:t>
      </w:r>
      <w:r w:rsidRPr="00ED46FF">
        <w:rPr>
          <w:rFonts w:ascii="Arial" w:hAnsi="Arial" w:cs="Arial"/>
          <w:spacing w:val="-17"/>
        </w:rPr>
        <w:t xml:space="preserve"> </w:t>
      </w:r>
      <w:r w:rsidR="00923436">
        <w:rPr>
          <w:rFonts w:ascii="Arial" w:hAnsi="Arial" w:cs="Arial"/>
        </w:rPr>
        <w:t>Fundcoop</w:t>
      </w:r>
      <w:r w:rsidRPr="00ED46FF">
        <w:rPr>
          <w:rFonts w:ascii="Arial" w:hAnsi="Arial" w:cs="Arial"/>
        </w:rPr>
        <w:t>,</w:t>
      </w:r>
      <w:r w:rsidRPr="00ED46FF">
        <w:rPr>
          <w:rFonts w:ascii="Arial" w:hAnsi="Arial" w:cs="Arial"/>
          <w:spacing w:val="-15"/>
        </w:rPr>
        <w:t xml:space="preserve"> </w:t>
      </w:r>
      <w:r w:rsidRPr="00ED46FF">
        <w:rPr>
          <w:rFonts w:ascii="Arial" w:hAnsi="Arial" w:cs="Arial"/>
        </w:rPr>
        <w:t>os</w:t>
      </w:r>
      <w:r w:rsidRPr="00ED46FF">
        <w:rPr>
          <w:rFonts w:ascii="Arial" w:hAnsi="Arial" w:cs="Arial"/>
          <w:spacing w:val="-16"/>
        </w:rPr>
        <w:t xml:space="preserve"> </w:t>
      </w:r>
      <w:r w:rsidRPr="00ED46FF">
        <w:rPr>
          <w:rFonts w:ascii="Arial" w:hAnsi="Arial" w:cs="Arial"/>
        </w:rPr>
        <w:t>procedimentos</w:t>
      </w:r>
      <w:r w:rsidRPr="00ED46FF">
        <w:rPr>
          <w:rFonts w:ascii="Arial" w:hAnsi="Arial" w:cs="Arial"/>
          <w:spacing w:val="-18"/>
        </w:rPr>
        <w:t xml:space="preserve"> </w:t>
      </w:r>
      <w:r w:rsidRPr="00ED46FF">
        <w:rPr>
          <w:rFonts w:ascii="Arial" w:hAnsi="Arial" w:cs="Arial"/>
        </w:rPr>
        <w:t>são</w:t>
      </w:r>
      <w:r w:rsidRPr="00ED46FF">
        <w:rPr>
          <w:rFonts w:ascii="Arial" w:hAnsi="Arial" w:cs="Arial"/>
          <w:spacing w:val="-20"/>
        </w:rPr>
        <w:t xml:space="preserve"> </w:t>
      </w:r>
      <w:r w:rsidRPr="00ED46FF">
        <w:rPr>
          <w:rFonts w:ascii="Arial" w:hAnsi="Arial" w:cs="Arial"/>
        </w:rPr>
        <w:t>aplicados</w:t>
      </w:r>
      <w:r>
        <w:rPr>
          <w:rFonts w:ascii="Arial" w:hAnsi="Arial" w:cs="Arial"/>
        </w:rPr>
        <w:t xml:space="preserve"> </w:t>
      </w:r>
      <w:r w:rsidRPr="00ED46FF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 xml:space="preserve">às amortizações e quitações de empréstimo, </w:t>
      </w:r>
      <w:r w:rsidRPr="00D3216E">
        <w:rPr>
          <w:rFonts w:ascii="Arial" w:hAnsi="Arial" w:cs="Arial"/>
        </w:rPr>
        <w:t>aportes esporádicos de capital</w:t>
      </w:r>
      <w:r w:rsidRPr="00ED46FF">
        <w:rPr>
          <w:rFonts w:ascii="Arial" w:hAnsi="Arial" w:cs="Arial"/>
        </w:rPr>
        <w:t>. Deverá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ser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apurado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11"/>
        </w:rPr>
        <w:t xml:space="preserve"> </w:t>
      </w:r>
      <w:r w:rsidRPr="00ED46FF">
        <w:rPr>
          <w:rFonts w:ascii="Arial" w:hAnsi="Arial" w:cs="Arial"/>
        </w:rPr>
        <w:t>periodicidade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que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um</w:t>
      </w:r>
      <w:r w:rsidRPr="00ED46FF">
        <w:rPr>
          <w:rFonts w:ascii="Arial" w:hAnsi="Arial" w:cs="Arial"/>
          <w:spacing w:val="-9"/>
        </w:rPr>
        <w:t xml:space="preserve"> </w:t>
      </w:r>
      <w:r w:rsidRPr="00ED46FF">
        <w:rPr>
          <w:rFonts w:ascii="Arial" w:hAnsi="Arial" w:cs="Arial"/>
        </w:rPr>
        <w:t>mesmo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associado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realiza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essas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operações,</w:t>
      </w:r>
      <w:r w:rsidRPr="00ED46FF">
        <w:rPr>
          <w:rFonts w:ascii="Arial" w:hAnsi="Arial" w:cs="Arial"/>
          <w:spacing w:val="-9"/>
        </w:rPr>
        <w:t xml:space="preserve"> </w:t>
      </w:r>
      <w:r w:rsidRPr="00ED46FF">
        <w:rPr>
          <w:rFonts w:ascii="Arial" w:hAnsi="Arial" w:cs="Arial"/>
        </w:rPr>
        <w:t>analisando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 xml:space="preserve">a </w:t>
      </w:r>
      <w:r w:rsidRPr="00ED46FF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>forma</w:t>
      </w:r>
      <w:r w:rsidRPr="00ED46FF">
        <w:rPr>
          <w:rFonts w:ascii="Arial" w:hAnsi="Arial" w:cs="Arial"/>
          <w:spacing w:val="-14"/>
        </w:rPr>
        <w:t xml:space="preserve"> </w:t>
      </w:r>
      <w:r w:rsidRPr="00ED46FF">
        <w:rPr>
          <w:rFonts w:ascii="Arial" w:hAnsi="Arial" w:cs="Arial"/>
        </w:rPr>
        <w:t>como</w:t>
      </w:r>
      <w:r w:rsidRPr="00ED46FF">
        <w:rPr>
          <w:rFonts w:ascii="Arial" w:hAnsi="Arial" w:cs="Arial"/>
          <w:spacing w:val="-12"/>
        </w:rPr>
        <w:t xml:space="preserve"> </w:t>
      </w:r>
      <w:r w:rsidRPr="00ED46FF">
        <w:rPr>
          <w:rFonts w:ascii="Arial" w:hAnsi="Arial" w:cs="Arial"/>
        </w:rPr>
        <w:t>foi</w:t>
      </w:r>
      <w:r w:rsidRPr="00ED46FF">
        <w:rPr>
          <w:rFonts w:ascii="Arial" w:hAnsi="Arial" w:cs="Arial"/>
          <w:spacing w:val="-13"/>
        </w:rPr>
        <w:t xml:space="preserve"> </w:t>
      </w:r>
      <w:r w:rsidRPr="00ED46FF">
        <w:rPr>
          <w:rFonts w:ascii="Arial" w:hAnsi="Arial" w:cs="Arial"/>
        </w:rPr>
        <w:t>feito</w:t>
      </w:r>
      <w:r w:rsidRPr="00ED46FF">
        <w:rPr>
          <w:rFonts w:ascii="Arial" w:hAnsi="Arial" w:cs="Arial"/>
          <w:spacing w:val="-14"/>
        </w:rPr>
        <w:t xml:space="preserve"> </w:t>
      </w:r>
      <w:r w:rsidRPr="00ED46FF">
        <w:rPr>
          <w:rFonts w:ascii="Arial" w:hAnsi="Arial" w:cs="Arial"/>
        </w:rPr>
        <w:t>esse</w:t>
      </w:r>
      <w:r w:rsidRPr="00ED46FF">
        <w:rPr>
          <w:rFonts w:ascii="Arial" w:hAnsi="Arial" w:cs="Arial"/>
          <w:spacing w:val="-12"/>
        </w:rPr>
        <w:t xml:space="preserve"> </w:t>
      </w:r>
      <w:r w:rsidRPr="00ED46FF">
        <w:rPr>
          <w:rFonts w:ascii="Arial" w:hAnsi="Arial" w:cs="Arial"/>
        </w:rPr>
        <w:t>procedimento.</w:t>
      </w:r>
      <w:r w:rsidRPr="00ED46FF">
        <w:rPr>
          <w:rFonts w:ascii="Arial" w:hAnsi="Arial" w:cs="Arial"/>
          <w:spacing w:val="-11"/>
        </w:rPr>
        <w:t xml:space="preserve"> </w:t>
      </w:r>
      <w:r w:rsidRPr="00ED46FF">
        <w:rPr>
          <w:rFonts w:ascii="Arial" w:hAnsi="Arial" w:cs="Arial"/>
        </w:rPr>
        <w:t>Cruzar</w:t>
      </w:r>
      <w:r w:rsidRPr="00ED46FF">
        <w:rPr>
          <w:rFonts w:ascii="Arial" w:hAnsi="Arial" w:cs="Arial"/>
          <w:spacing w:val="-14"/>
        </w:rPr>
        <w:t xml:space="preserve"> </w:t>
      </w:r>
      <w:r w:rsidRPr="00ED46FF">
        <w:rPr>
          <w:rFonts w:ascii="Arial" w:hAnsi="Arial" w:cs="Arial"/>
        </w:rPr>
        <w:t>as</w:t>
      </w:r>
      <w:r w:rsidRPr="00ED46FF">
        <w:rPr>
          <w:rFonts w:ascii="Arial" w:hAnsi="Arial" w:cs="Arial"/>
          <w:spacing w:val="-12"/>
        </w:rPr>
        <w:t xml:space="preserve"> </w:t>
      </w:r>
      <w:r w:rsidRPr="00ED46FF">
        <w:rPr>
          <w:rFonts w:ascii="Arial" w:hAnsi="Arial" w:cs="Arial"/>
        </w:rPr>
        <w:t>conclusões</w:t>
      </w:r>
      <w:r w:rsidRPr="00ED46FF">
        <w:rPr>
          <w:rFonts w:ascii="Arial" w:hAnsi="Arial" w:cs="Arial"/>
          <w:spacing w:val="-15"/>
        </w:rPr>
        <w:t xml:space="preserve"> </w:t>
      </w:r>
      <w:r w:rsidRPr="00ED46FF">
        <w:rPr>
          <w:rFonts w:ascii="Arial" w:hAnsi="Arial" w:cs="Arial"/>
        </w:rPr>
        <w:t>com</w:t>
      </w:r>
      <w:r w:rsidRPr="00ED46FF">
        <w:rPr>
          <w:rFonts w:ascii="Arial" w:hAnsi="Arial" w:cs="Arial"/>
          <w:spacing w:val="-11"/>
        </w:rPr>
        <w:t xml:space="preserve"> </w:t>
      </w:r>
      <w:r w:rsidRPr="00ED46FF">
        <w:rPr>
          <w:rFonts w:ascii="Arial" w:hAnsi="Arial" w:cs="Arial"/>
        </w:rPr>
        <w:t>o</w:t>
      </w:r>
      <w:r w:rsidRPr="00ED46FF">
        <w:rPr>
          <w:rFonts w:ascii="Arial" w:hAnsi="Arial" w:cs="Arial"/>
          <w:spacing w:val="-14"/>
        </w:rPr>
        <w:t xml:space="preserve"> </w:t>
      </w:r>
      <w:r w:rsidRPr="00ED46FF">
        <w:rPr>
          <w:rFonts w:ascii="Arial" w:hAnsi="Arial" w:cs="Arial"/>
        </w:rPr>
        <w:t>cadastro</w:t>
      </w:r>
      <w:r w:rsidRPr="00ED46FF">
        <w:rPr>
          <w:rFonts w:ascii="Arial" w:hAnsi="Arial" w:cs="Arial"/>
          <w:spacing w:val="-12"/>
        </w:rPr>
        <w:t xml:space="preserve"> </w:t>
      </w:r>
      <w:r w:rsidRPr="00ED46FF">
        <w:rPr>
          <w:rFonts w:ascii="Arial" w:hAnsi="Arial" w:cs="Arial"/>
        </w:rPr>
        <w:t>do</w:t>
      </w:r>
      <w:r w:rsidRPr="00ED46FF">
        <w:rPr>
          <w:rFonts w:ascii="Arial" w:hAnsi="Arial" w:cs="Arial"/>
          <w:spacing w:val="-14"/>
        </w:rPr>
        <w:t xml:space="preserve"> </w:t>
      </w:r>
      <w:r w:rsidRPr="00ED46FF">
        <w:rPr>
          <w:rFonts w:ascii="Arial" w:hAnsi="Arial" w:cs="Arial"/>
        </w:rPr>
        <w:t>associado,</w:t>
      </w:r>
      <w:r w:rsidRPr="00ED46FF">
        <w:rPr>
          <w:rFonts w:ascii="Arial" w:hAnsi="Arial" w:cs="Arial"/>
          <w:spacing w:val="-12"/>
        </w:rPr>
        <w:t xml:space="preserve"> </w:t>
      </w:r>
      <w:r w:rsidRPr="00ED46FF">
        <w:rPr>
          <w:rFonts w:ascii="Arial" w:hAnsi="Arial" w:cs="Arial"/>
        </w:rPr>
        <w:t xml:space="preserve">obtendo </w:t>
      </w:r>
      <w:r w:rsidRPr="00ED46FF">
        <w:rPr>
          <w:rFonts w:ascii="Arial" w:hAnsi="Arial" w:cs="Arial"/>
          <w:spacing w:val="-74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formalizando as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justificativas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apresentadas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pelo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associado.</w:t>
      </w:r>
    </w:p>
    <w:p w14:paraId="5B60853F" w14:textId="77777777" w:rsidR="00D3216E" w:rsidRPr="00ED46FF" w:rsidRDefault="00D3216E" w:rsidP="00D3216E">
      <w:pPr>
        <w:pStyle w:val="Corpodetexto"/>
        <w:ind w:right="311" w:hanging="207"/>
        <w:jc w:val="both"/>
        <w:rPr>
          <w:rFonts w:ascii="Arial" w:hAnsi="Arial" w:cs="Arial"/>
        </w:rPr>
      </w:pPr>
    </w:p>
    <w:p w14:paraId="1047BACA" w14:textId="719D72F1" w:rsidR="00D3216E" w:rsidRDefault="00D3216E" w:rsidP="001C134D">
      <w:pPr>
        <w:pStyle w:val="Corpodetexto"/>
        <w:ind w:right="309" w:hanging="20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Pr="00ED46FF">
        <w:rPr>
          <w:rFonts w:ascii="Arial" w:hAnsi="Arial" w:cs="Arial"/>
        </w:rPr>
        <w:t>Os procedimentos mencionados devem abranger consultas ao cadastro atuali</w:t>
      </w:r>
      <w:r>
        <w:rPr>
          <w:rFonts w:ascii="Arial" w:hAnsi="Arial" w:cs="Arial"/>
        </w:rPr>
        <w:t xml:space="preserve">zado, com base </w:t>
      </w:r>
      <w:r w:rsidRPr="00ED46FF">
        <w:rPr>
          <w:rFonts w:ascii="Arial" w:hAnsi="Arial" w:cs="Arial"/>
        </w:rPr>
        <w:t>na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avaliação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interna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risco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considerando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10"/>
        </w:rPr>
        <w:t xml:space="preserve"> </w:t>
      </w:r>
      <w:r w:rsidRPr="00ED46FF">
        <w:rPr>
          <w:rFonts w:ascii="Arial" w:hAnsi="Arial" w:cs="Arial"/>
        </w:rPr>
        <w:t>condição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pessoa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exposta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politicamente</w:t>
      </w:r>
      <w:r w:rsidRPr="00ED46FF">
        <w:rPr>
          <w:rFonts w:ascii="Arial" w:hAnsi="Arial" w:cs="Arial"/>
          <w:spacing w:val="-9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condição</w:t>
      </w:r>
      <w:r w:rsidRPr="00ED46FF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representante,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familiar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estreito colaborador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da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pessoa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exposta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politicamente.</w:t>
      </w:r>
    </w:p>
    <w:p w14:paraId="43F88CC4" w14:textId="77777777" w:rsidR="001C134D" w:rsidRPr="00ED46FF" w:rsidRDefault="001C134D" w:rsidP="001C134D">
      <w:pPr>
        <w:pStyle w:val="Corpodetexto"/>
        <w:ind w:right="309" w:hanging="207"/>
        <w:jc w:val="both"/>
        <w:rPr>
          <w:rFonts w:ascii="Arial" w:hAnsi="Arial" w:cs="Arial"/>
        </w:rPr>
      </w:pPr>
    </w:p>
    <w:p w14:paraId="0B908C83" w14:textId="2E095B02" w:rsidR="00D3216E" w:rsidRPr="00B226F7" w:rsidRDefault="00D3216E" w:rsidP="0061479B">
      <w:pPr>
        <w:pStyle w:val="PargrafodaLista"/>
        <w:numPr>
          <w:ilvl w:val="0"/>
          <w:numId w:val="16"/>
        </w:numPr>
        <w:tabs>
          <w:tab w:val="left" w:pos="3088"/>
        </w:tabs>
        <w:ind w:left="303"/>
        <w:jc w:val="both"/>
        <w:rPr>
          <w:rFonts w:ascii="Arial" w:hAnsi="Arial" w:cs="Arial"/>
          <w:b/>
          <w:bCs/>
          <w:sz w:val="24"/>
          <w:szCs w:val="24"/>
        </w:rPr>
      </w:pPr>
      <w:r w:rsidRPr="00B226F7">
        <w:rPr>
          <w:rFonts w:ascii="Arial" w:hAnsi="Arial" w:cs="Arial"/>
          <w:b/>
          <w:bCs/>
          <w:sz w:val="24"/>
          <w:szCs w:val="24"/>
        </w:rPr>
        <w:t>Monitoramento</w:t>
      </w:r>
      <w:r w:rsidRPr="00B226F7">
        <w:rPr>
          <w:rFonts w:ascii="Arial" w:hAnsi="Arial" w:cs="Arial"/>
          <w:b/>
          <w:bCs/>
          <w:spacing w:val="-4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e</w:t>
      </w:r>
      <w:r w:rsidRPr="00B226F7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Seleção</w:t>
      </w:r>
      <w:r w:rsidRPr="00B226F7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de</w:t>
      </w:r>
      <w:r w:rsidRPr="00B226F7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Operações</w:t>
      </w:r>
      <w:r w:rsidRPr="00B226F7">
        <w:rPr>
          <w:rFonts w:ascii="Arial" w:hAnsi="Arial" w:cs="Arial"/>
          <w:b/>
          <w:bCs/>
          <w:spacing w:val="-4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e</w:t>
      </w:r>
      <w:r w:rsidRPr="00B226F7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Situações</w:t>
      </w:r>
      <w:r w:rsidRPr="00B226F7">
        <w:rPr>
          <w:rFonts w:ascii="Arial" w:hAnsi="Arial" w:cs="Arial"/>
          <w:b/>
          <w:bCs/>
          <w:spacing w:val="-4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Suspeitas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7EF82245" w14:textId="77777777" w:rsidR="00D3216E" w:rsidRPr="00ED46FF" w:rsidRDefault="00D3216E" w:rsidP="00D3216E">
      <w:pPr>
        <w:pStyle w:val="Corpodetexto"/>
        <w:spacing w:before="6"/>
        <w:jc w:val="both"/>
        <w:rPr>
          <w:rFonts w:ascii="Arial" w:hAnsi="Arial" w:cs="Arial"/>
        </w:rPr>
      </w:pPr>
    </w:p>
    <w:p w14:paraId="03D898BF" w14:textId="49752A57" w:rsidR="00D3216E" w:rsidRPr="00ED46FF" w:rsidRDefault="00D3216E" w:rsidP="00D3216E">
      <w:pPr>
        <w:pStyle w:val="Corpodetexto"/>
        <w:spacing w:before="1"/>
        <w:ind w:right="310" w:hanging="20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Pr="00ED46FF">
        <w:rPr>
          <w:rFonts w:ascii="Arial" w:hAnsi="Arial" w:cs="Arial"/>
        </w:rPr>
        <w:t xml:space="preserve">A </w:t>
      </w:r>
      <w:r w:rsidR="00923436">
        <w:rPr>
          <w:rFonts w:ascii="Arial" w:hAnsi="Arial" w:cs="Arial"/>
        </w:rPr>
        <w:t>Fundcoop</w:t>
      </w:r>
      <w:r w:rsidRPr="00ED46FF">
        <w:rPr>
          <w:rFonts w:ascii="Arial" w:hAnsi="Arial" w:cs="Arial"/>
        </w:rPr>
        <w:t xml:space="preserve"> implementa os procedimentos de monitoramento e seleção que permitem identificar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operações e situações que possam indicar suspeitas de lavagem de dinheiro e de financiamento do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terrorismo,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dentro daquelas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que possam ocorrer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no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cenário da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Cooperativa:</w:t>
      </w:r>
    </w:p>
    <w:p w14:paraId="276888EB" w14:textId="77777777" w:rsidR="00D3216E" w:rsidRPr="00ED46FF" w:rsidRDefault="00D3216E" w:rsidP="00D3216E">
      <w:pPr>
        <w:pStyle w:val="Corpodetexto"/>
        <w:spacing w:before="4"/>
        <w:rPr>
          <w:rFonts w:ascii="Arial" w:hAnsi="Arial" w:cs="Arial"/>
        </w:rPr>
      </w:pPr>
    </w:p>
    <w:p w14:paraId="70595551" w14:textId="77777777" w:rsidR="00D3216E" w:rsidRDefault="00D3216E" w:rsidP="00D3216E">
      <w:pPr>
        <w:pStyle w:val="PargrafodaLista"/>
        <w:numPr>
          <w:ilvl w:val="0"/>
          <w:numId w:val="15"/>
        </w:numPr>
        <w:tabs>
          <w:tab w:val="left" w:pos="426"/>
        </w:tabs>
        <w:spacing w:before="1" w:line="276" w:lineRule="auto"/>
        <w:ind w:left="426" w:right="310" w:hanging="426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As operações realizadas, considerando as partes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envolvidas, os valores, as formas de realização, os instrumentos utilizados ou a falta 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fundamento econômico ou legal, possam configurar a existência de indícios de lavagem 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dinheiro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de financiamento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do terrorismo, inclusive:</w:t>
      </w:r>
    </w:p>
    <w:p w14:paraId="2E2AFC3D" w14:textId="77777777" w:rsidR="00D3216E" w:rsidRPr="00ED46FF" w:rsidRDefault="00D3216E" w:rsidP="00D3216E">
      <w:pPr>
        <w:pStyle w:val="PargrafodaLista"/>
        <w:tabs>
          <w:tab w:val="left" w:pos="426"/>
        </w:tabs>
        <w:spacing w:before="1"/>
        <w:ind w:right="310"/>
        <w:jc w:val="both"/>
        <w:rPr>
          <w:rFonts w:ascii="Arial" w:hAnsi="Arial" w:cs="Arial"/>
        </w:rPr>
      </w:pPr>
    </w:p>
    <w:p w14:paraId="421B74B8" w14:textId="77777777" w:rsidR="00D3216E" w:rsidRPr="00ED46FF" w:rsidRDefault="00D3216E" w:rsidP="00D3216E">
      <w:pPr>
        <w:pStyle w:val="PargrafodaLista"/>
        <w:numPr>
          <w:ilvl w:val="1"/>
          <w:numId w:val="15"/>
        </w:numPr>
        <w:tabs>
          <w:tab w:val="left" w:pos="851"/>
        </w:tabs>
        <w:spacing w:before="0" w:line="276" w:lineRule="auto"/>
        <w:ind w:left="426" w:right="312" w:firstLine="0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As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operações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realizadas,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por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sua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habitualidade,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valor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forma,</w:t>
      </w:r>
      <w:r w:rsidRPr="00ED46FF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>configurem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artifício que objetive burlar os procedimentos de identificação, qualificação,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registro,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monitoramento e seleção;</w:t>
      </w:r>
    </w:p>
    <w:p w14:paraId="32599867" w14:textId="77777777" w:rsidR="00D3216E" w:rsidRPr="00ED46FF" w:rsidRDefault="00D3216E" w:rsidP="00D3216E">
      <w:pPr>
        <w:pStyle w:val="Corpodetexto"/>
        <w:spacing w:before="10"/>
        <w:rPr>
          <w:rFonts w:ascii="Arial" w:hAnsi="Arial" w:cs="Arial"/>
        </w:rPr>
      </w:pPr>
    </w:p>
    <w:p w14:paraId="32386DED" w14:textId="77777777" w:rsidR="00D3216E" w:rsidRDefault="00D3216E" w:rsidP="00D3216E">
      <w:pPr>
        <w:pStyle w:val="PargrafodaLista"/>
        <w:numPr>
          <w:ilvl w:val="1"/>
          <w:numId w:val="15"/>
        </w:numPr>
        <w:tabs>
          <w:tab w:val="left" w:pos="851"/>
        </w:tabs>
        <w:spacing w:before="0" w:line="276" w:lineRule="auto"/>
        <w:ind w:left="426" w:right="315" w:hanging="4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As operações realizadas, considerando as partes 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os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valores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envolvidos,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apresentem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incompatibilidade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com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capacidade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financeira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associado,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incluindo a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renda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e o patrimônio;</w:t>
      </w:r>
    </w:p>
    <w:p w14:paraId="011E6EC9" w14:textId="77777777" w:rsidR="00D3216E" w:rsidRPr="001F5567" w:rsidRDefault="00D3216E" w:rsidP="001F5567">
      <w:pPr>
        <w:tabs>
          <w:tab w:val="left" w:pos="920"/>
        </w:tabs>
        <w:ind w:right="315"/>
        <w:jc w:val="both"/>
        <w:rPr>
          <w:rFonts w:ascii="Arial" w:hAnsi="Arial" w:cs="Arial"/>
        </w:rPr>
      </w:pPr>
    </w:p>
    <w:p w14:paraId="12E70BE8" w14:textId="77777777" w:rsidR="00D3216E" w:rsidRDefault="00D3216E" w:rsidP="00D3216E">
      <w:pPr>
        <w:pStyle w:val="PargrafodaLista"/>
        <w:numPr>
          <w:ilvl w:val="1"/>
          <w:numId w:val="15"/>
        </w:numPr>
        <w:tabs>
          <w:tab w:val="left" w:pos="851"/>
        </w:tabs>
        <w:spacing w:before="0" w:line="276" w:lineRule="auto"/>
        <w:ind w:left="426" w:right="312" w:hanging="4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As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operações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com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pessoas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politicamente expostas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nacionalidade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brasileira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com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representantes,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familiares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estreitos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colaboradores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pessoas politicamente expostas</w:t>
      </w:r>
      <w:r w:rsidRPr="00ED46FF">
        <w:rPr>
          <w:rFonts w:ascii="Arial" w:hAnsi="Arial" w:cs="Arial"/>
        </w:rPr>
        <w:t>;</w:t>
      </w:r>
    </w:p>
    <w:p w14:paraId="44C07D93" w14:textId="77777777" w:rsidR="00D3216E" w:rsidRPr="00ED46FF" w:rsidRDefault="00D3216E" w:rsidP="00D3216E">
      <w:pPr>
        <w:pStyle w:val="PargrafodaLista"/>
        <w:tabs>
          <w:tab w:val="left" w:pos="920"/>
        </w:tabs>
        <w:ind w:left="919" w:right="312"/>
        <w:jc w:val="both"/>
        <w:rPr>
          <w:rFonts w:ascii="Arial" w:hAnsi="Arial" w:cs="Arial"/>
        </w:rPr>
      </w:pPr>
    </w:p>
    <w:p w14:paraId="279E5662" w14:textId="63CED2BD" w:rsidR="00D3216E" w:rsidRDefault="00D3216E" w:rsidP="005470A4">
      <w:pPr>
        <w:pStyle w:val="PargrafodaLista"/>
        <w:numPr>
          <w:ilvl w:val="1"/>
          <w:numId w:val="15"/>
        </w:numPr>
        <w:tabs>
          <w:tab w:val="left" w:pos="851"/>
          <w:tab w:val="left" w:pos="1134"/>
        </w:tabs>
        <w:spacing w:before="0" w:line="276" w:lineRule="auto"/>
        <w:ind w:left="426" w:right="313" w:firstLine="0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Os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associados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as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operações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em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relação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aos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quais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não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seja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possível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identificar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o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beneficiário</w:t>
      </w:r>
      <w:r>
        <w:rPr>
          <w:rFonts w:ascii="Arial" w:hAnsi="Arial" w:cs="Arial"/>
        </w:rPr>
        <w:t xml:space="preserve"> </w:t>
      </w:r>
      <w:r w:rsidRPr="00ED46FF">
        <w:rPr>
          <w:rFonts w:ascii="Arial" w:hAnsi="Arial" w:cs="Arial"/>
          <w:spacing w:val="-74"/>
        </w:rPr>
        <w:t xml:space="preserve"> </w:t>
      </w:r>
      <w:r w:rsidRPr="00ED46FF">
        <w:rPr>
          <w:rFonts w:ascii="Arial" w:hAnsi="Arial" w:cs="Arial"/>
        </w:rPr>
        <w:t>final;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e</w:t>
      </w:r>
    </w:p>
    <w:p w14:paraId="0064A940" w14:textId="77777777" w:rsidR="00D3216E" w:rsidRDefault="00D3216E" w:rsidP="00D3216E">
      <w:pPr>
        <w:pStyle w:val="PargrafodaLista"/>
        <w:rPr>
          <w:rFonts w:ascii="Arial" w:hAnsi="Arial" w:cs="Arial"/>
        </w:rPr>
      </w:pPr>
    </w:p>
    <w:p w14:paraId="30BD9FD8" w14:textId="4323E34D" w:rsidR="00D3216E" w:rsidRPr="00ED46FF" w:rsidRDefault="00D3216E" w:rsidP="005470A4">
      <w:pPr>
        <w:pStyle w:val="PargrafodaLista"/>
        <w:numPr>
          <w:ilvl w:val="1"/>
          <w:numId w:val="15"/>
        </w:numPr>
        <w:tabs>
          <w:tab w:val="left" w:pos="851"/>
        </w:tabs>
        <w:spacing w:before="0" w:line="276" w:lineRule="auto"/>
        <w:ind w:left="426" w:right="310" w:hanging="4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As situações em que não seja possível manter atualizadas as informações cadastrais de seus</w:t>
      </w:r>
      <w:r w:rsidR="005470A4">
        <w:rPr>
          <w:rFonts w:ascii="Arial" w:hAnsi="Arial" w:cs="Arial"/>
        </w:rPr>
        <w:t xml:space="preserve"> </w:t>
      </w:r>
      <w:r w:rsidRPr="00ED46FF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>associados.</w:t>
      </w:r>
    </w:p>
    <w:p w14:paraId="1C84831C" w14:textId="77777777" w:rsidR="00C30380" w:rsidRDefault="00C30380" w:rsidP="00D3216E">
      <w:pPr>
        <w:pStyle w:val="Corpodetexto"/>
        <w:spacing w:before="4"/>
        <w:rPr>
          <w:rFonts w:ascii="Arial" w:hAnsi="Arial" w:cs="Arial"/>
        </w:rPr>
      </w:pPr>
    </w:p>
    <w:p w14:paraId="737239E7" w14:textId="77777777" w:rsidR="00C30380" w:rsidRPr="00ED46FF" w:rsidRDefault="00C30380" w:rsidP="00D3216E">
      <w:pPr>
        <w:pStyle w:val="Corpodetexto"/>
        <w:spacing w:before="4"/>
        <w:rPr>
          <w:rFonts w:ascii="Arial" w:hAnsi="Arial" w:cs="Arial"/>
        </w:rPr>
      </w:pPr>
    </w:p>
    <w:p w14:paraId="10F6357B" w14:textId="4EC151E1" w:rsidR="00D3216E" w:rsidRDefault="00D3216E" w:rsidP="00D3216E">
      <w:pPr>
        <w:pStyle w:val="Corpodetexto"/>
        <w:spacing w:before="1"/>
        <w:ind w:left="207" w:right="310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12"/>
        </w:rPr>
        <w:t xml:space="preserve"> </w:t>
      </w:r>
      <w:r w:rsidR="00923436">
        <w:rPr>
          <w:rFonts w:ascii="Arial" w:hAnsi="Arial" w:cs="Arial"/>
        </w:rPr>
        <w:t>Fundcoop</w:t>
      </w:r>
      <w:r w:rsidRPr="00ED46FF">
        <w:rPr>
          <w:rFonts w:ascii="Arial" w:hAnsi="Arial" w:cs="Arial"/>
          <w:spacing w:val="6"/>
        </w:rPr>
        <w:t xml:space="preserve"> </w:t>
      </w:r>
      <w:r w:rsidRPr="00ED46FF">
        <w:rPr>
          <w:rFonts w:ascii="Arial" w:hAnsi="Arial" w:cs="Arial"/>
        </w:rPr>
        <w:t>deve</w:t>
      </w:r>
      <w:r w:rsidRPr="00ED46FF">
        <w:rPr>
          <w:rFonts w:ascii="Arial" w:hAnsi="Arial" w:cs="Arial"/>
          <w:spacing w:val="13"/>
        </w:rPr>
        <w:t xml:space="preserve"> </w:t>
      </w:r>
      <w:r w:rsidRPr="00ED46FF">
        <w:rPr>
          <w:rFonts w:ascii="Arial" w:hAnsi="Arial" w:cs="Arial"/>
        </w:rPr>
        <w:t>assegurar</w:t>
      </w:r>
      <w:r w:rsidRPr="00ED46FF">
        <w:rPr>
          <w:rFonts w:ascii="Arial" w:hAnsi="Arial" w:cs="Arial"/>
          <w:spacing w:val="11"/>
        </w:rPr>
        <w:t xml:space="preserve"> </w:t>
      </w:r>
      <w:r w:rsidRPr="00ED46FF">
        <w:rPr>
          <w:rFonts w:ascii="Arial" w:hAnsi="Arial" w:cs="Arial"/>
        </w:rPr>
        <w:t>que</w:t>
      </w:r>
      <w:r w:rsidRPr="00ED46FF">
        <w:rPr>
          <w:rFonts w:ascii="Arial" w:hAnsi="Arial" w:cs="Arial"/>
          <w:spacing w:val="13"/>
        </w:rPr>
        <w:t xml:space="preserve"> </w:t>
      </w:r>
      <w:r w:rsidRPr="00ED46FF">
        <w:rPr>
          <w:rFonts w:ascii="Arial" w:hAnsi="Arial" w:cs="Arial"/>
        </w:rPr>
        <w:t>os</w:t>
      </w:r>
      <w:r w:rsidRPr="00ED46FF">
        <w:rPr>
          <w:rFonts w:ascii="Arial" w:hAnsi="Arial" w:cs="Arial"/>
          <w:spacing w:val="12"/>
        </w:rPr>
        <w:t xml:space="preserve"> </w:t>
      </w:r>
      <w:r w:rsidRPr="00ED46FF">
        <w:rPr>
          <w:rFonts w:ascii="Arial" w:hAnsi="Arial" w:cs="Arial"/>
        </w:rPr>
        <w:t>sistemas</w:t>
      </w:r>
      <w:r w:rsidRPr="00ED46FF">
        <w:rPr>
          <w:rFonts w:ascii="Arial" w:hAnsi="Arial" w:cs="Arial"/>
          <w:spacing w:val="9"/>
        </w:rPr>
        <w:t xml:space="preserve"> </w:t>
      </w:r>
      <w:r w:rsidRPr="00ED46FF">
        <w:rPr>
          <w:rFonts w:ascii="Arial" w:hAnsi="Arial" w:cs="Arial"/>
        </w:rPr>
        <w:t>utilizados</w:t>
      </w:r>
      <w:r w:rsidRPr="00ED46FF">
        <w:rPr>
          <w:rFonts w:ascii="Arial" w:hAnsi="Arial" w:cs="Arial"/>
          <w:spacing w:val="13"/>
        </w:rPr>
        <w:t xml:space="preserve"> </w:t>
      </w:r>
      <w:r w:rsidRPr="00ED46FF">
        <w:rPr>
          <w:rFonts w:ascii="Arial" w:hAnsi="Arial" w:cs="Arial"/>
        </w:rPr>
        <w:t>no</w:t>
      </w:r>
      <w:r w:rsidRPr="00ED46FF">
        <w:rPr>
          <w:rFonts w:ascii="Arial" w:hAnsi="Arial" w:cs="Arial"/>
          <w:spacing w:val="12"/>
        </w:rPr>
        <w:t xml:space="preserve"> </w:t>
      </w:r>
      <w:r w:rsidRPr="00ED46FF">
        <w:rPr>
          <w:rFonts w:ascii="Arial" w:hAnsi="Arial" w:cs="Arial"/>
        </w:rPr>
        <w:t>monitoramento</w:t>
      </w:r>
      <w:r w:rsidRPr="00ED46FF">
        <w:rPr>
          <w:rFonts w:ascii="Arial" w:hAnsi="Arial" w:cs="Arial"/>
          <w:spacing w:val="11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12"/>
        </w:rPr>
        <w:t xml:space="preserve"> </w:t>
      </w:r>
      <w:r w:rsidRPr="00ED46FF">
        <w:rPr>
          <w:rFonts w:ascii="Arial" w:hAnsi="Arial" w:cs="Arial"/>
        </w:rPr>
        <w:t>na</w:t>
      </w:r>
      <w:r w:rsidRPr="00ED46FF">
        <w:rPr>
          <w:rFonts w:ascii="Arial" w:hAnsi="Arial" w:cs="Arial"/>
          <w:spacing w:val="12"/>
        </w:rPr>
        <w:t xml:space="preserve"> </w:t>
      </w:r>
      <w:r w:rsidRPr="00ED46FF">
        <w:rPr>
          <w:rFonts w:ascii="Arial" w:hAnsi="Arial" w:cs="Arial"/>
        </w:rPr>
        <w:t>seleção</w:t>
      </w:r>
      <w:r w:rsidRPr="00ED46FF">
        <w:rPr>
          <w:rFonts w:ascii="Arial" w:hAnsi="Arial" w:cs="Arial"/>
          <w:spacing w:val="10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13"/>
        </w:rPr>
        <w:t xml:space="preserve"> </w:t>
      </w:r>
      <w:r w:rsidRPr="00ED46FF">
        <w:rPr>
          <w:rFonts w:ascii="Arial" w:hAnsi="Arial" w:cs="Arial"/>
        </w:rPr>
        <w:t>operações</w:t>
      </w:r>
      <w:r w:rsidR="003F42E6">
        <w:rPr>
          <w:rFonts w:ascii="Arial" w:hAnsi="Arial" w:cs="Arial"/>
        </w:rPr>
        <w:t xml:space="preserve"> </w:t>
      </w:r>
      <w:r w:rsidRPr="00ED46FF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>e situações suspeitas contenham informações detalhadas das operações realizadas e das situações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ocorridas,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inclusive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informações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sobre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identificação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qualificação dos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envolvidos.</w:t>
      </w:r>
    </w:p>
    <w:p w14:paraId="1AFF66C2" w14:textId="77777777" w:rsidR="003F42E6" w:rsidRPr="00ED46FF" w:rsidRDefault="003F42E6" w:rsidP="00D3216E">
      <w:pPr>
        <w:pStyle w:val="Corpodetexto"/>
        <w:spacing w:before="1"/>
        <w:ind w:left="207" w:right="310"/>
        <w:jc w:val="both"/>
        <w:rPr>
          <w:rFonts w:ascii="Arial" w:hAnsi="Arial" w:cs="Arial"/>
        </w:rPr>
      </w:pPr>
    </w:p>
    <w:p w14:paraId="506E767D" w14:textId="6132108F" w:rsidR="00D3216E" w:rsidRDefault="00D3216E" w:rsidP="00D3216E">
      <w:pPr>
        <w:pStyle w:val="Corpodetexto"/>
        <w:ind w:left="207" w:right="310" w:hanging="1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 xml:space="preserve">A </w:t>
      </w:r>
      <w:r w:rsidR="00923436">
        <w:rPr>
          <w:rFonts w:ascii="Arial" w:hAnsi="Arial" w:cs="Arial"/>
        </w:rPr>
        <w:t>Fundcoop</w:t>
      </w:r>
      <w:r w:rsidRPr="00ED46FF">
        <w:rPr>
          <w:rFonts w:ascii="Arial" w:hAnsi="Arial" w:cs="Arial"/>
        </w:rPr>
        <w:t xml:space="preserve"> deve manter documentação detalhada dos parâmetros, variáveis, regras e cenários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utilizados no monitoramento e seleção de operações e situações que possam indicar suspeitas 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lavagem de dinheiro e de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financiamento do terrorismo.</w:t>
      </w:r>
    </w:p>
    <w:p w14:paraId="5315ED34" w14:textId="77777777" w:rsidR="003F42E6" w:rsidRPr="00ED46FF" w:rsidRDefault="003F42E6" w:rsidP="00D3216E">
      <w:pPr>
        <w:pStyle w:val="Corpodetexto"/>
        <w:ind w:left="207" w:right="310" w:hanging="1"/>
        <w:jc w:val="both"/>
        <w:rPr>
          <w:rFonts w:ascii="Arial" w:hAnsi="Arial" w:cs="Arial"/>
        </w:rPr>
      </w:pPr>
    </w:p>
    <w:p w14:paraId="38C48C33" w14:textId="4130809B" w:rsidR="00D3216E" w:rsidRPr="00ED46FF" w:rsidRDefault="00D3216E" w:rsidP="00D3216E">
      <w:pPr>
        <w:pStyle w:val="Corpodetexto"/>
        <w:spacing w:before="1"/>
        <w:ind w:left="207" w:right="312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Os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sistemas</w:t>
      </w:r>
      <w:r w:rsidRPr="00ED46FF">
        <w:rPr>
          <w:rFonts w:ascii="Arial" w:hAnsi="Arial" w:cs="Arial"/>
          <w:spacing w:val="-9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os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procedimentos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utilizados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no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monitoramento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9"/>
        </w:rPr>
        <w:t xml:space="preserve"> </w:t>
      </w:r>
      <w:r w:rsidRPr="00ED46FF">
        <w:rPr>
          <w:rFonts w:ascii="Arial" w:hAnsi="Arial" w:cs="Arial"/>
        </w:rPr>
        <w:t>na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seleção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operações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situações</w:t>
      </w:r>
      <w:r w:rsidRPr="00ED46FF">
        <w:rPr>
          <w:rFonts w:ascii="Arial" w:hAnsi="Arial" w:cs="Arial"/>
          <w:spacing w:val="-75"/>
        </w:rPr>
        <w:t xml:space="preserve"> </w:t>
      </w:r>
      <w:r>
        <w:rPr>
          <w:rFonts w:ascii="Arial" w:hAnsi="Arial" w:cs="Arial"/>
          <w:spacing w:val="-75"/>
        </w:rPr>
        <w:t xml:space="preserve">         ..   </w:t>
      </w:r>
      <w:r w:rsidR="003F42E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suspeitas </w:t>
      </w:r>
      <w:r w:rsidRPr="00ED46FF">
        <w:rPr>
          <w:rFonts w:ascii="Arial" w:hAnsi="Arial" w:cs="Arial"/>
        </w:rPr>
        <w:t>devem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ser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passíveis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verificação quanto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à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sua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adequação 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efetividade.</w:t>
      </w:r>
    </w:p>
    <w:p w14:paraId="5C0A2B01" w14:textId="77777777" w:rsidR="0090085B" w:rsidRPr="00ED46FF" w:rsidRDefault="0090085B" w:rsidP="00D3216E">
      <w:pPr>
        <w:pStyle w:val="Corpodetexto"/>
        <w:spacing w:before="2"/>
        <w:rPr>
          <w:rFonts w:ascii="Arial" w:hAnsi="Arial" w:cs="Arial"/>
        </w:rPr>
      </w:pPr>
    </w:p>
    <w:p w14:paraId="1F8107B8" w14:textId="342A1385" w:rsidR="00D3216E" w:rsidRPr="00B226F7" w:rsidRDefault="00D3216E" w:rsidP="0061479B">
      <w:pPr>
        <w:pStyle w:val="PargrafodaLista"/>
        <w:numPr>
          <w:ilvl w:val="0"/>
          <w:numId w:val="16"/>
        </w:numPr>
        <w:tabs>
          <w:tab w:val="left" w:pos="3088"/>
        </w:tabs>
        <w:ind w:left="530"/>
        <w:rPr>
          <w:rFonts w:ascii="Arial" w:hAnsi="Arial" w:cs="Arial"/>
          <w:b/>
          <w:bCs/>
          <w:sz w:val="24"/>
          <w:szCs w:val="24"/>
        </w:rPr>
      </w:pPr>
      <w:r w:rsidRPr="00B226F7">
        <w:rPr>
          <w:rFonts w:ascii="Arial" w:hAnsi="Arial" w:cs="Arial"/>
          <w:b/>
          <w:bCs/>
          <w:sz w:val="24"/>
          <w:szCs w:val="24"/>
        </w:rPr>
        <w:t>Procedimentos</w:t>
      </w:r>
      <w:r w:rsidRPr="00B226F7">
        <w:rPr>
          <w:rFonts w:ascii="Arial" w:hAnsi="Arial" w:cs="Arial"/>
          <w:b/>
          <w:bCs/>
          <w:spacing w:val="-3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de</w:t>
      </w:r>
      <w:r w:rsidRPr="00B226F7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Análise</w:t>
      </w:r>
      <w:r w:rsidRPr="00B226F7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de</w:t>
      </w:r>
      <w:r w:rsidRPr="00B226F7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Operações</w:t>
      </w:r>
      <w:r w:rsidRPr="00B226F7">
        <w:rPr>
          <w:rFonts w:ascii="Arial" w:hAnsi="Arial" w:cs="Arial"/>
          <w:b/>
          <w:bCs/>
          <w:spacing w:val="-3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e</w:t>
      </w:r>
      <w:r w:rsidRPr="00B226F7">
        <w:rPr>
          <w:rFonts w:ascii="Arial" w:hAnsi="Arial" w:cs="Arial"/>
          <w:b/>
          <w:bCs/>
          <w:spacing w:val="-5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Situações</w:t>
      </w:r>
      <w:r w:rsidRPr="00B226F7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B226F7">
        <w:rPr>
          <w:rFonts w:ascii="Arial" w:hAnsi="Arial" w:cs="Arial"/>
          <w:b/>
          <w:bCs/>
          <w:sz w:val="24"/>
          <w:szCs w:val="24"/>
        </w:rPr>
        <w:t>Suspeitas</w:t>
      </w:r>
      <w:r w:rsidR="0090085B">
        <w:rPr>
          <w:rFonts w:ascii="Arial" w:hAnsi="Arial" w:cs="Arial"/>
          <w:b/>
          <w:bCs/>
          <w:sz w:val="24"/>
          <w:szCs w:val="24"/>
        </w:rPr>
        <w:t>.</w:t>
      </w:r>
    </w:p>
    <w:p w14:paraId="0D209DC8" w14:textId="77777777" w:rsidR="0090085B" w:rsidRPr="00ED46FF" w:rsidRDefault="0090085B" w:rsidP="00D3216E">
      <w:pPr>
        <w:pStyle w:val="Corpodetexto"/>
        <w:spacing w:before="5"/>
        <w:rPr>
          <w:rFonts w:ascii="Arial" w:hAnsi="Arial" w:cs="Arial"/>
        </w:rPr>
      </w:pPr>
    </w:p>
    <w:p w14:paraId="2A4D4BD3" w14:textId="4494E30E" w:rsidR="00D3216E" w:rsidRDefault="00D3216E" w:rsidP="00D3216E">
      <w:pPr>
        <w:pStyle w:val="Corpodetexto"/>
        <w:ind w:left="207" w:right="311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1"/>
        </w:rPr>
        <w:t xml:space="preserve"> </w:t>
      </w:r>
      <w:r w:rsidR="00923436">
        <w:rPr>
          <w:rFonts w:ascii="Arial" w:hAnsi="Arial" w:cs="Arial"/>
        </w:rPr>
        <w:t>Fundcoop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implementa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análises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das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operações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situações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selecionadas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por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meio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dos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procedimentos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monitoramento,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análise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operações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situações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suspeitas,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com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objetivo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caracterizá-las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não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como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suspeitas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lavagem de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dinheiro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financiamento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terrorismo.</w:t>
      </w:r>
    </w:p>
    <w:p w14:paraId="3751C205" w14:textId="77777777" w:rsidR="0090085B" w:rsidRPr="00ED46FF" w:rsidRDefault="0090085B" w:rsidP="00D3216E">
      <w:pPr>
        <w:pStyle w:val="Corpodetexto"/>
        <w:ind w:left="207" w:right="311"/>
        <w:jc w:val="both"/>
        <w:rPr>
          <w:rFonts w:ascii="Arial" w:hAnsi="Arial" w:cs="Arial"/>
        </w:rPr>
      </w:pPr>
    </w:p>
    <w:p w14:paraId="7262AF19" w14:textId="24E86124" w:rsidR="00D3216E" w:rsidRDefault="00D3216E" w:rsidP="00D3216E">
      <w:pPr>
        <w:pStyle w:val="Corpodetexto"/>
        <w:ind w:left="207" w:right="312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 xml:space="preserve">O gerente e o diretor de </w:t>
      </w:r>
      <w:r w:rsidR="0090085B">
        <w:rPr>
          <w:rFonts w:ascii="Arial" w:hAnsi="Arial" w:cs="Arial"/>
        </w:rPr>
        <w:t>riscos</w:t>
      </w:r>
      <w:r w:rsidRPr="00ED46FF">
        <w:rPr>
          <w:rFonts w:ascii="Arial" w:hAnsi="Arial" w:cs="Arial"/>
        </w:rPr>
        <w:t xml:space="preserve"> quando suspeitarem de algum associado deverão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primeiramente analisar a situação como um todo, verificar a atualização cadastral, a existência dos</w:t>
      </w:r>
      <w:r>
        <w:rPr>
          <w:rFonts w:ascii="Arial" w:hAnsi="Arial" w:cs="Arial"/>
        </w:rPr>
        <w:t xml:space="preserve"> </w:t>
      </w:r>
      <w:r w:rsidRPr="00ED46FF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>termos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de declaração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de procedência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assinados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pelo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associado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dentre outros.</w:t>
      </w:r>
    </w:p>
    <w:p w14:paraId="01E365AB" w14:textId="77777777" w:rsidR="0090085B" w:rsidRPr="00ED46FF" w:rsidRDefault="0090085B" w:rsidP="00D3216E">
      <w:pPr>
        <w:pStyle w:val="Corpodetexto"/>
        <w:ind w:left="207" w:right="312"/>
        <w:jc w:val="both"/>
        <w:rPr>
          <w:rFonts w:ascii="Arial" w:hAnsi="Arial" w:cs="Arial"/>
        </w:rPr>
      </w:pPr>
    </w:p>
    <w:p w14:paraId="4EE43CEE" w14:textId="359603E1" w:rsidR="00D3216E" w:rsidRPr="00ED46FF" w:rsidRDefault="00D3216E" w:rsidP="00D3216E">
      <w:pPr>
        <w:pStyle w:val="Corpodetexto"/>
        <w:ind w:left="207" w:right="309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O associado que tiver operação identificada como suspeita no processo de monitoramento, terá 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movimentação</w:t>
      </w:r>
      <w:r w:rsidRPr="00ED46FF">
        <w:rPr>
          <w:rFonts w:ascii="Arial" w:hAnsi="Arial" w:cs="Arial"/>
          <w:spacing w:val="-10"/>
        </w:rPr>
        <w:t xml:space="preserve"> </w:t>
      </w:r>
      <w:r w:rsidRPr="00ED46FF">
        <w:rPr>
          <w:rFonts w:ascii="Arial" w:hAnsi="Arial" w:cs="Arial"/>
        </w:rPr>
        <w:t>avaliada</w:t>
      </w:r>
      <w:r w:rsidRPr="00ED46FF">
        <w:rPr>
          <w:rFonts w:ascii="Arial" w:hAnsi="Arial" w:cs="Arial"/>
          <w:spacing w:val="-11"/>
        </w:rPr>
        <w:t xml:space="preserve"> </w:t>
      </w:r>
      <w:r w:rsidRPr="00ED46FF">
        <w:rPr>
          <w:rFonts w:ascii="Arial" w:hAnsi="Arial" w:cs="Arial"/>
        </w:rPr>
        <w:t>pelo</w:t>
      </w:r>
      <w:r w:rsidRPr="00ED46FF">
        <w:rPr>
          <w:rFonts w:ascii="Arial" w:hAnsi="Arial" w:cs="Arial"/>
          <w:spacing w:val="-10"/>
        </w:rPr>
        <w:t xml:space="preserve"> </w:t>
      </w:r>
      <w:r w:rsidRPr="00ED46FF">
        <w:rPr>
          <w:rFonts w:ascii="Arial" w:hAnsi="Arial" w:cs="Arial"/>
        </w:rPr>
        <w:t>diretor</w:t>
      </w:r>
      <w:r w:rsidRPr="00ED46FF">
        <w:rPr>
          <w:rFonts w:ascii="Arial" w:hAnsi="Arial" w:cs="Arial"/>
          <w:spacing w:val="-11"/>
        </w:rPr>
        <w:t xml:space="preserve"> </w:t>
      </w:r>
      <w:r w:rsidRPr="00ED46FF">
        <w:rPr>
          <w:rFonts w:ascii="Arial" w:hAnsi="Arial" w:cs="Arial"/>
        </w:rPr>
        <w:t>responsável</w:t>
      </w:r>
      <w:r w:rsidRPr="00ED46FF">
        <w:rPr>
          <w:rFonts w:ascii="Arial" w:hAnsi="Arial" w:cs="Arial"/>
          <w:spacing w:val="-14"/>
        </w:rPr>
        <w:t xml:space="preserve"> </w:t>
      </w:r>
      <w:r w:rsidRPr="00ED46FF">
        <w:rPr>
          <w:rFonts w:ascii="Arial" w:hAnsi="Arial" w:cs="Arial"/>
        </w:rPr>
        <w:t>pela</w:t>
      </w:r>
      <w:r w:rsidRPr="00ED46FF">
        <w:rPr>
          <w:rFonts w:ascii="Arial" w:hAnsi="Arial" w:cs="Arial"/>
          <w:spacing w:val="-11"/>
        </w:rPr>
        <w:t xml:space="preserve"> </w:t>
      </w:r>
      <w:r w:rsidR="0090085B">
        <w:rPr>
          <w:rFonts w:ascii="Arial" w:hAnsi="Arial" w:cs="Arial"/>
        </w:rPr>
        <w:t>PLD-</w:t>
      </w:r>
      <w:r w:rsidRPr="00ED46FF">
        <w:rPr>
          <w:rFonts w:ascii="Arial" w:hAnsi="Arial" w:cs="Arial"/>
        </w:rPr>
        <w:t>FT</w:t>
      </w:r>
      <w:r w:rsidRPr="00ED46FF">
        <w:rPr>
          <w:rFonts w:ascii="Arial" w:hAnsi="Arial" w:cs="Arial"/>
          <w:spacing w:val="-12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9"/>
        </w:rPr>
        <w:t xml:space="preserve"> </w:t>
      </w:r>
      <w:r w:rsidRPr="00ED46FF">
        <w:rPr>
          <w:rFonts w:ascii="Arial" w:hAnsi="Arial" w:cs="Arial"/>
        </w:rPr>
        <w:t>se</w:t>
      </w:r>
      <w:r w:rsidR="0090085B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>houver indícios de incompatibilidade entre a movimentação de recursos e a atividade econômica, a</w:t>
      </w:r>
      <w:r w:rsidRPr="00ED46FF">
        <w:rPr>
          <w:rFonts w:ascii="Arial" w:hAnsi="Arial" w:cs="Arial"/>
          <w:spacing w:val="-75"/>
        </w:rPr>
        <w:t xml:space="preserve"> </w:t>
      </w:r>
      <w:r w:rsidR="0090085B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>capacidade financeira e patrimonial do associado, terá a operação comunicada ao COAF devendo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esse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processo ser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mantido sob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absoluto sigilo.</w:t>
      </w:r>
    </w:p>
    <w:p w14:paraId="25025133" w14:textId="77777777" w:rsidR="00D3216E" w:rsidRPr="00ED46FF" w:rsidRDefault="00D3216E" w:rsidP="00D3216E">
      <w:pPr>
        <w:pStyle w:val="Corpodetexto"/>
        <w:spacing w:before="5"/>
        <w:rPr>
          <w:rFonts w:ascii="Arial" w:hAnsi="Arial" w:cs="Arial"/>
        </w:rPr>
      </w:pPr>
    </w:p>
    <w:p w14:paraId="64F1EA17" w14:textId="77777777" w:rsidR="00D3216E" w:rsidRDefault="00D3216E" w:rsidP="0090085B">
      <w:pPr>
        <w:pStyle w:val="Corpodetexto"/>
        <w:ind w:left="207" w:right="331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Comunicar</w:t>
      </w:r>
      <w:r w:rsidRPr="00ED46FF">
        <w:rPr>
          <w:rFonts w:ascii="Arial" w:hAnsi="Arial" w:cs="Arial"/>
          <w:spacing w:val="21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19"/>
        </w:rPr>
        <w:t xml:space="preserve"> </w:t>
      </w:r>
      <w:r w:rsidRPr="00ED46FF">
        <w:rPr>
          <w:rFonts w:ascii="Arial" w:hAnsi="Arial" w:cs="Arial"/>
        </w:rPr>
        <w:t>movimentação</w:t>
      </w:r>
      <w:r w:rsidRPr="00ED46FF">
        <w:rPr>
          <w:rFonts w:ascii="Arial" w:hAnsi="Arial" w:cs="Arial"/>
          <w:spacing w:val="22"/>
        </w:rPr>
        <w:t xml:space="preserve"> </w:t>
      </w:r>
      <w:r w:rsidRPr="00ED46FF">
        <w:rPr>
          <w:rFonts w:ascii="Arial" w:hAnsi="Arial" w:cs="Arial"/>
        </w:rPr>
        <w:t>ao</w:t>
      </w:r>
      <w:r w:rsidRPr="00ED46FF">
        <w:rPr>
          <w:rFonts w:ascii="Arial" w:hAnsi="Arial" w:cs="Arial"/>
          <w:spacing w:val="22"/>
        </w:rPr>
        <w:t xml:space="preserve"> </w:t>
      </w:r>
      <w:r w:rsidRPr="00ED46FF">
        <w:rPr>
          <w:rFonts w:ascii="Arial" w:hAnsi="Arial" w:cs="Arial"/>
        </w:rPr>
        <w:t>COAF</w:t>
      </w:r>
      <w:r w:rsidRPr="00ED46FF">
        <w:rPr>
          <w:rFonts w:ascii="Arial" w:hAnsi="Arial" w:cs="Arial"/>
          <w:spacing w:val="16"/>
        </w:rPr>
        <w:t xml:space="preserve"> </w:t>
      </w:r>
      <w:r w:rsidRPr="00ED46FF">
        <w:rPr>
          <w:rFonts w:ascii="Arial" w:hAnsi="Arial" w:cs="Arial"/>
        </w:rPr>
        <w:t>não</w:t>
      </w:r>
      <w:r w:rsidRPr="00ED46FF">
        <w:rPr>
          <w:rFonts w:ascii="Arial" w:hAnsi="Arial" w:cs="Arial"/>
          <w:spacing w:val="22"/>
        </w:rPr>
        <w:t xml:space="preserve"> </w:t>
      </w:r>
      <w:r w:rsidRPr="00ED46FF">
        <w:rPr>
          <w:rFonts w:ascii="Arial" w:hAnsi="Arial" w:cs="Arial"/>
        </w:rPr>
        <w:t>significa</w:t>
      </w:r>
      <w:r w:rsidRPr="00ED46FF">
        <w:rPr>
          <w:rFonts w:ascii="Arial" w:hAnsi="Arial" w:cs="Arial"/>
          <w:spacing w:val="22"/>
        </w:rPr>
        <w:t xml:space="preserve"> </w:t>
      </w:r>
      <w:r w:rsidRPr="00ED46FF">
        <w:rPr>
          <w:rFonts w:ascii="Arial" w:hAnsi="Arial" w:cs="Arial"/>
        </w:rPr>
        <w:t>que</w:t>
      </w:r>
      <w:r w:rsidRPr="00ED46FF">
        <w:rPr>
          <w:rFonts w:ascii="Arial" w:hAnsi="Arial" w:cs="Arial"/>
          <w:spacing w:val="22"/>
        </w:rPr>
        <w:t xml:space="preserve"> </w:t>
      </w:r>
      <w:r w:rsidRPr="00ED46FF">
        <w:rPr>
          <w:rFonts w:ascii="Arial" w:hAnsi="Arial" w:cs="Arial"/>
        </w:rPr>
        <w:t>existe</w:t>
      </w:r>
      <w:r w:rsidRPr="00ED46FF">
        <w:rPr>
          <w:rFonts w:ascii="Arial" w:hAnsi="Arial" w:cs="Arial"/>
          <w:spacing w:val="23"/>
        </w:rPr>
        <w:t xml:space="preserve"> </w:t>
      </w:r>
      <w:r w:rsidRPr="00ED46FF">
        <w:rPr>
          <w:rFonts w:ascii="Arial" w:hAnsi="Arial" w:cs="Arial"/>
        </w:rPr>
        <w:t>o</w:t>
      </w:r>
      <w:r w:rsidRPr="00ED46FF">
        <w:rPr>
          <w:rFonts w:ascii="Arial" w:hAnsi="Arial" w:cs="Arial"/>
          <w:spacing w:val="19"/>
        </w:rPr>
        <w:t xml:space="preserve"> </w:t>
      </w:r>
      <w:r w:rsidRPr="00ED46FF">
        <w:rPr>
          <w:rFonts w:ascii="Arial" w:hAnsi="Arial" w:cs="Arial"/>
        </w:rPr>
        <w:t>crime</w:t>
      </w:r>
      <w:r w:rsidRPr="00ED46FF">
        <w:rPr>
          <w:rFonts w:ascii="Arial" w:hAnsi="Arial" w:cs="Arial"/>
          <w:spacing w:val="20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22"/>
        </w:rPr>
        <w:t xml:space="preserve"> </w:t>
      </w:r>
      <w:r w:rsidRPr="00ED46FF">
        <w:rPr>
          <w:rFonts w:ascii="Arial" w:hAnsi="Arial" w:cs="Arial"/>
        </w:rPr>
        <w:t>lavagem</w:t>
      </w:r>
      <w:r w:rsidRPr="00ED46FF">
        <w:rPr>
          <w:rFonts w:ascii="Arial" w:hAnsi="Arial" w:cs="Arial"/>
          <w:spacing w:val="24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22"/>
        </w:rPr>
        <w:t xml:space="preserve"> </w:t>
      </w:r>
      <w:r w:rsidRPr="00ED46FF">
        <w:rPr>
          <w:rFonts w:ascii="Arial" w:hAnsi="Arial" w:cs="Arial"/>
        </w:rPr>
        <w:t>dinheiro</w:t>
      </w:r>
      <w:r w:rsidRPr="00ED46FF">
        <w:rPr>
          <w:rFonts w:ascii="Arial" w:hAnsi="Arial" w:cs="Arial"/>
          <w:spacing w:val="23"/>
        </w:rPr>
        <w:t xml:space="preserve"> </w:t>
      </w:r>
      <w:r w:rsidRPr="00ED46FF">
        <w:rPr>
          <w:rFonts w:ascii="Arial" w:hAnsi="Arial" w:cs="Arial"/>
        </w:rPr>
        <w:t>ou</w:t>
      </w:r>
      <w:r>
        <w:rPr>
          <w:rFonts w:ascii="Arial" w:hAnsi="Arial" w:cs="Arial"/>
        </w:rPr>
        <w:t xml:space="preserve"> </w:t>
      </w:r>
      <w:r w:rsidRPr="00ED46FF">
        <w:rPr>
          <w:rFonts w:ascii="Arial" w:hAnsi="Arial" w:cs="Arial"/>
        </w:rPr>
        <w:t>ocultação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bens,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direitos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valores,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crime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terrorismo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seu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financiamento.</w:t>
      </w:r>
    </w:p>
    <w:p w14:paraId="571F9D30" w14:textId="77777777" w:rsidR="0090085B" w:rsidRPr="00ED46FF" w:rsidRDefault="0090085B" w:rsidP="00D3216E">
      <w:pPr>
        <w:pStyle w:val="Corpodetexto"/>
        <w:ind w:left="207"/>
        <w:jc w:val="both"/>
        <w:rPr>
          <w:rFonts w:ascii="Arial" w:hAnsi="Arial" w:cs="Arial"/>
        </w:rPr>
      </w:pPr>
    </w:p>
    <w:p w14:paraId="2FAE6905" w14:textId="422849C9" w:rsidR="00D3216E" w:rsidRDefault="00D3216E" w:rsidP="00D3216E">
      <w:pPr>
        <w:pStyle w:val="Corpodetexto"/>
        <w:ind w:left="207" w:right="311"/>
        <w:jc w:val="both"/>
        <w:rPr>
          <w:rFonts w:ascii="Arial" w:hAnsi="Arial" w:cs="Arial"/>
          <w:w w:val="105"/>
        </w:rPr>
      </w:pPr>
      <w:r w:rsidRPr="00ED46FF">
        <w:rPr>
          <w:rFonts w:ascii="Arial" w:hAnsi="Arial" w:cs="Arial"/>
          <w:w w:val="105"/>
        </w:rPr>
        <w:t>As análises de situações suspeitas realizadas são formalizadas em declaração</w:t>
      </w:r>
      <w:r w:rsidR="00FE23EE">
        <w:rPr>
          <w:rFonts w:ascii="Arial" w:hAnsi="Arial" w:cs="Arial"/>
          <w:w w:val="105"/>
        </w:rPr>
        <w:t xml:space="preserve"> </w:t>
      </w:r>
      <w:r w:rsidRPr="00ED46FF">
        <w:rPr>
          <w:rFonts w:ascii="Arial" w:hAnsi="Arial" w:cs="Arial"/>
          <w:spacing w:val="-79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específica, e são</w:t>
      </w:r>
      <w:r w:rsidRPr="00ED46FF">
        <w:rPr>
          <w:rFonts w:ascii="Arial" w:hAnsi="Arial" w:cs="Arial"/>
          <w:spacing w:val="1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levadas a conhecimento d</w:t>
      </w:r>
      <w:r w:rsidR="00531C11">
        <w:rPr>
          <w:rFonts w:ascii="Arial" w:hAnsi="Arial" w:cs="Arial"/>
          <w:w w:val="105"/>
        </w:rPr>
        <w:t>a</w:t>
      </w:r>
      <w:r w:rsidRPr="00ED46FF">
        <w:rPr>
          <w:rFonts w:ascii="Arial" w:hAnsi="Arial" w:cs="Arial"/>
          <w:w w:val="105"/>
        </w:rPr>
        <w:t xml:space="preserve"> </w:t>
      </w:r>
      <w:r w:rsidR="00531C11">
        <w:rPr>
          <w:rFonts w:ascii="Arial" w:hAnsi="Arial" w:cs="Arial"/>
          <w:w w:val="105"/>
        </w:rPr>
        <w:t>Diretoria Execultiva</w:t>
      </w:r>
      <w:r w:rsidRPr="00ED46FF">
        <w:rPr>
          <w:rFonts w:ascii="Arial" w:hAnsi="Arial" w:cs="Arial"/>
          <w:w w:val="105"/>
        </w:rPr>
        <w:t xml:space="preserve"> em reunião mensal. A decisão de</w:t>
      </w:r>
      <w:r w:rsidRPr="00ED46FF">
        <w:rPr>
          <w:rFonts w:ascii="Arial" w:hAnsi="Arial" w:cs="Arial"/>
          <w:spacing w:val="1"/>
          <w:w w:val="105"/>
        </w:rPr>
        <w:t xml:space="preserve"> </w:t>
      </w:r>
      <w:r w:rsidRPr="00ED46FF">
        <w:rPr>
          <w:rFonts w:ascii="Arial" w:hAnsi="Arial" w:cs="Arial"/>
        </w:rPr>
        <w:t>comunicar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ao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COAF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sobre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os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associados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com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movimentação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atípica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é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d</w:t>
      </w:r>
      <w:r w:rsidR="00DD3865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6"/>
        </w:rPr>
        <w:t xml:space="preserve"> </w:t>
      </w:r>
      <w:r w:rsidR="00DD3865">
        <w:rPr>
          <w:rFonts w:ascii="Arial" w:hAnsi="Arial" w:cs="Arial"/>
          <w:w w:val="105"/>
        </w:rPr>
        <w:t>Diretoria Execultiva</w:t>
      </w:r>
      <w:r w:rsidR="00DD3865" w:rsidRPr="00ED46FF">
        <w:rPr>
          <w:rFonts w:ascii="Arial" w:hAnsi="Arial" w:cs="Arial"/>
          <w:w w:val="105"/>
        </w:rPr>
        <w:t xml:space="preserve"> </w:t>
      </w:r>
      <w:r w:rsidR="000C7C50">
        <w:rPr>
          <w:rFonts w:ascii="Arial" w:hAnsi="Arial" w:cs="Arial"/>
          <w:w w:val="105"/>
        </w:rPr>
        <w:t xml:space="preserve">e </w:t>
      </w:r>
      <w:r w:rsidRPr="00ED46FF">
        <w:rPr>
          <w:rFonts w:ascii="Arial" w:hAnsi="Arial" w:cs="Arial"/>
          <w:w w:val="105"/>
        </w:rPr>
        <w:t>a</w:t>
      </w:r>
      <w:r w:rsidRPr="00ED46FF">
        <w:rPr>
          <w:rFonts w:ascii="Arial" w:hAnsi="Arial" w:cs="Arial"/>
          <w:spacing w:val="-8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decisão</w:t>
      </w:r>
      <w:r w:rsidRPr="00ED46FF">
        <w:rPr>
          <w:rFonts w:ascii="Arial" w:hAnsi="Arial" w:cs="Arial"/>
          <w:spacing w:val="-7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deve</w:t>
      </w:r>
      <w:r w:rsidRPr="00ED46FF">
        <w:rPr>
          <w:rFonts w:ascii="Arial" w:hAnsi="Arial" w:cs="Arial"/>
          <w:spacing w:val="-7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ser</w:t>
      </w:r>
      <w:r w:rsidRPr="00ED46FF">
        <w:rPr>
          <w:rFonts w:ascii="Arial" w:hAnsi="Arial" w:cs="Arial"/>
          <w:spacing w:val="-8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registrada</w:t>
      </w:r>
      <w:r w:rsidRPr="00ED46FF">
        <w:rPr>
          <w:rFonts w:ascii="Arial" w:hAnsi="Arial" w:cs="Arial"/>
          <w:spacing w:val="-8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em</w:t>
      </w:r>
      <w:r w:rsidRPr="00ED46FF">
        <w:rPr>
          <w:rFonts w:ascii="Arial" w:hAnsi="Arial" w:cs="Arial"/>
          <w:spacing w:val="-6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ata</w:t>
      </w:r>
      <w:r w:rsidRPr="00ED46FF">
        <w:rPr>
          <w:rFonts w:ascii="Arial" w:hAnsi="Arial" w:cs="Arial"/>
          <w:spacing w:val="-8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de</w:t>
      </w:r>
      <w:r w:rsidRPr="00ED46FF">
        <w:rPr>
          <w:rFonts w:ascii="Arial" w:hAnsi="Arial" w:cs="Arial"/>
          <w:spacing w:val="-7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reunião.</w:t>
      </w:r>
    </w:p>
    <w:p w14:paraId="50FFB789" w14:textId="77777777" w:rsidR="00D3216E" w:rsidRPr="00ED46FF" w:rsidRDefault="00D3216E" w:rsidP="00D3216E">
      <w:pPr>
        <w:pStyle w:val="Corpodetexto"/>
        <w:spacing w:before="4"/>
        <w:rPr>
          <w:rFonts w:ascii="Arial" w:hAnsi="Arial" w:cs="Arial"/>
        </w:rPr>
      </w:pPr>
    </w:p>
    <w:p w14:paraId="7D30F0FC" w14:textId="336597F0" w:rsidR="00D3216E" w:rsidRPr="0061479B" w:rsidRDefault="00D3216E" w:rsidP="0061479B">
      <w:pPr>
        <w:pStyle w:val="PargrafodaLista"/>
        <w:numPr>
          <w:ilvl w:val="0"/>
          <w:numId w:val="16"/>
        </w:numPr>
        <w:tabs>
          <w:tab w:val="left" w:pos="3088"/>
        </w:tabs>
        <w:spacing w:before="1"/>
        <w:ind w:left="473"/>
        <w:rPr>
          <w:rFonts w:ascii="Arial" w:hAnsi="Arial" w:cs="Arial"/>
          <w:b/>
          <w:bCs/>
          <w:sz w:val="24"/>
          <w:szCs w:val="24"/>
        </w:rPr>
      </w:pPr>
      <w:r w:rsidRPr="0061479B">
        <w:rPr>
          <w:rFonts w:ascii="Arial" w:hAnsi="Arial" w:cs="Arial"/>
          <w:b/>
          <w:bCs/>
          <w:sz w:val="24"/>
          <w:szCs w:val="24"/>
        </w:rPr>
        <w:t>Procedimentos</w:t>
      </w:r>
      <w:r w:rsidRPr="0061479B">
        <w:rPr>
          <w:rFonts w:ascii="Arial" w:hAnsi="Arial" w:cs="Arial"/>
          <w:b/>
          <w:bCs/>
          <w:spacing w:val="27"/>
          <w:sz w:val="24"/>
          <w:szCs w:val="24"/>
        </w:rPr>
        <w:t xml:space="preserve"> </w:t>
      </w:r>
      <w:r w:rsidRPr="0061479B">
        <w:rPr>
          <w:rFonts w:ascii="Arial" w:hAnsi="Arial" w:cs="Arial"/>
          <w:b/>
          <w:bCs/>
          <w:sz w:val="24"/>
          <w:szCs w:val="24"/>
        </w:rPr>
        <w:t>de</w:t>
      </w:r>
      <w:r w:rsidRPr="0061479B">
        <w:rPr>
          <w:rFonts w:ascii="Arial" w:hAnsi="Arial" w:cs="Arial"/>
          <w:b/>
          <w:bCs/>
          <w:spacing w:val="28"/>
          <w:sz w:val="24"/>
          <w:szCs w:val="24"/>
        </w:rPr>
        <w:t xml:space="preserve"> </w:t>
      </w:r>
      <w:r w:rsidRPr="0061479B">
        <w:rPr>
          <w:rFonts w:ascii="Arial" w:hAnsi="Arial" w:cs="Arial"/>
          <w:b/>
          <w:bCs/>
          <w:sz w:val="24"/>
          <w:szCs w:val="24"/>
        </w:rPr>
        <w:t>Comunicação</w:t>
      </w:r>
      <w:r w:rsidRPr="0061479B">
        <w:rPr>
          <w:rFonts w:ascii="Arial" w:hAnsi="Arial" w:cs="Arial"/>
          <w:b/>
          <w:bCs/>
          <w:spacing w:val="28"/>
          <w:sz w:val="24"/>
          <w:szCs w:val="24"/>
        </w:rPr>
        <w:t xml:space="preserve"> </w:t>
      </w:r>
      <w:r w:rsidRPr="0061479B">
        <w:rPr>
          <w:rFonts w:ascii="Arial" w:hAnsi="Arial" w:cs="Arial"/>
          <w:b/>
          <w:bCs/>
          <w:sz w:val="24"/>
          <w:szCs w:val="24"/>
        </w:rPr>
        <w:t>de</w:t>
      </w:r>
      <w:r w:rsidRPr="0061479B">
        <w:rPr>
          <w:rFonts w:ascii="Arial" w:hAnsi="Arial" w:cs="Arial"/>
          <w:b/>
          <w:bCs/>
          <w:spacing w:val="28"/>
          <w:sz w:val="24"/>
          <w:szCs w:val="24"/>
        </w:rPr>
        <w:t xml:space="preserve"> </w:t>
      </w:r>
      <w:r w:rsidRPr="0061479B">
        <w:rPr>
          <w:rFonts w:ascii="Arial" w:hAnsi="Arial" w:cs="Arial"/>
          <w:b/>
          <w:bCs/>
          <w:sz w:val="24"/>
          <w:szCs w:val="24"/>
        </w:rPr>
        <w:t>Operações</w:t>
      </w:r>
      <w:r w:rsidRPr="0061479B">
        <w:rPr>
          <w:rFonts w:ascii="Arial" w:hAnsi="Arial" w:cs="Arial"/>
          <w:b/>
          <w:bCs/>
          <w:spacing w:val="27"/>
          <w:sz w:val="24"/>
          <w:szCs w:val="24"/>
        </w:rPr>
        <w:t xml:space="preserve"> </w:t>
      </w:r>
      <w:r w:rsidRPr="0061479B">
        <w:rPr>
          <w:rFonts w:ascii="Arial" w:hAnsi="Arial" w:cs="Arial"/>
          <w:b/>
          <w:bCs/>
          <w:sz w:val="24"/>
          <w:szCs w:val="24"/>
        </w:rPr>
        <w:t>e</w:t>
      </w:r>
      <w:r w:rsidRPr="0061479B">
        <w:rPr>
          <w:rFonts w:ascii="Arial" w:hAnsi="Arial" w:cs="Arial"/>
          <w:b/>
          <w:bCs/>
          <w:spacing w:val="25"/>
          <w:sz w:val="24"/>
          <w:szCs w:val="24"/>
        </w:rPr>
        <w:t xml:space="preserve"> </w:t>
      </w:r>
      <w:r w:rsidRPr="0061479B">
        <w:rPr>
          <w:rFonts w:ascii="Arial" w:hAnsi="Arial" w:cs="Arial"/>
          <w:b/>
          <w:bCs/>
          <w:sz w:val="24"/>
          <w:szCs w:val="24"/>
        </w:rPr>
        <w:t>Situações</w:t>
      </w:r>
      <w:r w:rsidRPr="0061479B">
        <w:rPr>
          <w:rFonts w:ascii="Arial" w:hAnsi="Arial" w:cs="Arial"/>
          <w:b/>
          <w:bCs/>
          <w:spacing w:val="27"/>
          <w:sz w:val="24"/>
          <w:szCs w:val="24"/>
        </w:rPr>
        <w:t xml:space="preserve"> </w:t>
      </w:r>
      <w:r w:rsidRPr="0061479B">
        <w:rPr>
          <w:rFonts w:ascii="Arial" w:hAnsi="Arial" w:cs="Arial"/>
          <w:b/>
          <w:bCs/>
          <w:sz w:val="24"/>
          <w:szCs w:val="24"/>
        </w:rPr>
        <w:t>Suspeitas</w:t>
      </w:r>
      <w:r w:rsidRPr="0061479B">
        <w:rPr>
          <w:rFonts w:ascii="Arial" w:hAnsi="Arial" w:cs="Arial"/>
          <w:b/>
          <w:bCs/>
          <w:spacing w:val="28"/>
          <w:sz w:val="24"/>
          <w:szCs w:val="24"/>
        </w:rPr>
        <w:t xml:space="preserve"> </w:t>
      </w:r>
      <w:r w:rsidRPr="0061479B">
        <w:rPr>
          <w:rFonts w:ascii="Arial" w:hAnsi="Arial" w:cs="Arial"/>
          <w:b/>
          <w:bCs/>
          <w:sz w:val="24"/>
          <w:szCs w:val="24"/>
        </w:rPr>
        <w:t xml:space="preserve">ao </w:t>
      </w:r>
      <w:r w:rsidRPr="0061479B">
        <w:rPr>
          <w:rFonts w:ascii="Arial" w:hAnsi="Arial" w:cs="Arial"/>
          <w:b/>
          <w:bCs/>
          <w:spacing w:val="-75"/>
          <w:sz w:val="24"/>
          <w:szCs w:val="24"/>
        </w:rPr>
        <w:t xml:space="preserve"> </w:t>
      </w:r>
      <w:r w:rsidRPr="0061479B">
        <w:rPr>
          <w:rFonts w:ascii="Arial" w:hAnsi="Arial" w:cs="Arial"/>
          <w:b/>
          <w:bCs/>
          <w:sz w:val="24"/>
          <w:szCs w:val="24"/>
        </w:rPr>
        <w:t>COAF</w:t>
      </w:r>
      <w:r w:rsidR="000C7C50" w:rsidRPr="0061479B">
        <w:rPr>
          <w:rFonts w:ascii="Arial" w:hAnsi="Arial" w:cs="Arial"/>
          <w:b/>
          <w:bCs/>
          <w:sz w:val="24"/>
          <w:szCs w:val="24"/>
        </w:rPr>
        <w:t>.</w:t>
      </w:r>
    </w:p>
    <w:p w14:paraId="78451314" w14:textId="77777777" w:rsidR="000C7C50" w:rsidRPr="000C7C50" w:rsidRDefault="000C7C50" w:rsidP="0037054F">
      <w:pPr>
        <w:tabs>
          <w:tab w:val="left" w:pos="3088"/>
        </w:tabs>
        <w:spacing w:before="1"/>
        <w:rPr>
          <w:rFonts w:ascii="Arial" w:hAnsi="Arial" w:cs="Arial"/>
          <w:b/>
          <w:bCs/>
          <w:sz w:val="24"/>
          <w:szCs w:val="24"/>
        </w:rPr>
      </w:pPr>
    </w:p>
    <w:p w14:paraId="5999FB2A" w14:textId="464FDA11" w:rsidR="00D3216E" w:rsidRDefault="00D3216E" w:rsidP="000C7C50">
      <w:pPr>
        <w:pStyle w:val="Corpodetexto"/>
        <w:ind w:left="142" w:right="311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 xml:space="preserve">A </w:t>
      </w:r>
      <w:r w:rsidR="00923436">
        <w:rPr>
          <w:rFonts w:ascii="Arial" w:hAnsi="Arial" w:cs="Arial"/>
        </w:rPr>
        <w:t>Fundcoop</w:t>
      </w:r>
      <w:r w:rsidRPr="00ED46FF">
        <w:rPr>
          <w:rFonts w:ascii="Arial" w:hAnsi="Arial" w:cs="Arial"/>
        </w:rPr>
        <w:t xml:space="preserve"> deve comunicar ao COAF as operações ou situações suspeitas de lavagem de dinheiro 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financiamento do terrorismo.</w:t>
      </w:r>
    </w:p>
    <w:p w14:paraId="0CF9EE1D" w14:textId="77777777" w:rsidR="000C7C50" w:rsidRPr="00ED46FF" w:rsidRDefault="000C7C50" w:rsidP="000C7C50">
      <w:pPr>
        <w:pStyle w:val="Corpodetexto"/>
        <w:ind w:left="142" w:right="311"/>
        <w:jc w:val="both"/>
        <w:rPr>
          <w:rFonts w:ascii="Arial" w:hAnsi="Arial" w:cs="Arial"/>
        </w:rPr>
      </w:pPr>
    </w:p>
    <w:p w14:paraId="034571C6" w14:textId="77777777" w:rsidR="00D3216E" w:rsidRDefault="00D3216E" w:rsidP="000C7C50">
      <w:pPr>
        <w:pStyle w:val="Corpodetexto"/>
        <w:ind w:left="142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decisão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comunicação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da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operação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situação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ao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COAF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deve:</w:t>
      </w:r>
    </w:p>
    <w:p w14:paraId="6B308E26" w14:textId="77777777" w:rsidR="000C7C50" w:rsidRPr="00ED46FF" w:rsidRDefault="000C7C50" w:rsidP="000C7C50">
      <w:pPr>
        <w:pStyle w:val="Corpodetexto"/>
        <w:ind w:left="142"/>
        <w:jc w:val="both"/>
        <w:rPr>
          <w:rFonts w:ascii="Arial" w:hAnsi="Arial" w:cs="Arial"/>
        </w:rPr>
      </w:pPr>
    </w:p>
    <w:p w14:paraId="1A2A618B" w14:textId="40CA29D0" w:rsidR="00D3216E" w:rsidRPr="00B226F7" w:rsidRDefault="00D3216E" w:rsidP="000C7C50">
      <w:pPr>
        <w:pStyle w:val="PargrafodaLista"/>
        <w:numPr>
          <w:ilvl w:val="0"/>
          <w:numId w:val="14"/>
        </w:numPr>
        <w:tabs>
          <w:tab w:val="left" w:pos="709"/>
        </w:tabs>
        <w:spacing w:before="0" w:line="276" w:lineRule="auto"/>
        <w:ind w:left="709" w:right="315" w:hanging="425"/>
        <w:jc w:val="both"/>
        <w:rPr>
          <w:rFonts w:ascii="Arial" w:hAnsi="Arial" w:cs="Arial"/>
        </w:rPr>
      </w:pPr>
      <w:r w:rsidRPr="00ED46FF">
        <w:rPr>
          <w:rFonts w:ascii="Arial" w:hAnsi="Arial" w:cs="Arial"/>
          <w:spacing w:val="-1"/>
          <w:w w:val="105"/>
        </w:rPr>
        <w:t>Ser</w:t>
      </w:r>
      <w:r w:rsidRPr="00ED46FF">
        <w:rPr>
          <w:rFonts w:ascii="Arial" w:hAnsi="Arial" w:cs="Arial"/>
          <w:spacing w:val="-16"/>
          <w:w w:val="105"/>
        </w:rPr>
        <w:t xml:space="preserve"> </w:t>
      </w:r>
      <w:r w:rsidRPr="00ED46FF">
        <w:rPr>
          <w:rFonts w:ascii="Arial" w:hAnsi="Arial" w:cs="Arial"/>
          <w:spacing w:val="-1"/>
          <w:w w:val="105"/>
        </w:rPr>
        <w:t>fundamentada</w:t>
      </w:r>
      <w:r w:rsidRPr="00ED46FF">
        <w:rPr>
          <w:rFonts w:ascii="Arial" w:hAnsi="Arial" w:cs="Arial"/>
          <w:spacing w:val="-16"/>
          <w:w w:val="105"/>
        </w:rPr>
        <w:t xml:space="preserve"> </w:t>
      </w:r>
      <w:r w:rsidRPr="00ED46FF">
        <w:rPr>
          <w:rFonts w:ascii="Arial" w:hAnsi="Arial" w:cs="Arial"/>
          <w:spacing w:val="-1"/>
          <w:w w:val="105"/>
        </w:rPr>
        <w:t>e</w:t>
      </w:r>
      <w:r w:rsidRPr="00ED46FF">
        <w:rPr>
          <w:rFonts w:ascii="Arial" w:hAnsi="Arial" w:cs="Arial"/>
          <w:spacing w:val="-19"/>
          <w:w w:val="105"/>
        </w:rPr>
        <w:t xml:space="preserve"> </w:t>
      </w:r>
      <w:r w:rsidRPr="00ED46FF">
        <w:rPr>
          <w:rFonts w:ascii="Arial" w:hAnsi="Arial" w:cs="Arial"/>
          <w:spacing w:val="-1"/>
          <w:w w:val="105"/>
        </w:rPr>
        <w:t>registrada</w:t>
      </w:r>
      <w:r w:rsidRPr="00ED46FF">
        <w:rPr>
          <w:rFonts w:ascii="Arial" w:hAnsi="Arial" w:cs="Arial"/>
          <w:spacing w:val="-15"/>
          <w:w w:val="105"/>
        </w:rPr>
        <w:t xml:space="preserve"> </w:t>
      </w:r>
      <w:r w:rsidRPr="00ED46FF">
        <w:rPr>
          <w:rFonts w:ascii="Arial" w:hAnsi="Arial" w:cs="Arial"/>
          <w:spacing w:val="-1"/>
          <w:w w:val="105"/>
        </w:rPr>
        <w:t>de</w:t>
      </w:r>
      <w:r w:rsidRPr="00ED46FF">
        <w:rPr>
          <w:rFonts w:ascii="Arial" w:hAnsi="Arial" w:cs="Arial"/>
          <w:spacing w:val="-16"/>
          <w:w w:val="105"/>
        </w:rPr>
        <w:t xml:space="preserve"> </w:t>
      </w:r>
      <w:r w:rsidRPr="00ED46FF">
        <w:rPr>
          <w:rFonts w:ascii="Arial" w:hAnsi="Arial" w:cs="Arial"/>
          <w:spacing w:val="-1"/>
          <w:w w:val="105"/>
        </w:rPr>
        <w:t>forma</w:t>
      </w:r>
      <w:r w:rsidRPr="00ED46FF">
        <w:rPr>
          <w:rFonts w:ascii="Arial" w:hAnsi="Arial" w:cs="Arial"/>
          <w:spacing w:val="-17"/>
          <w:w w:val="105"/>
        </w:rPr>
        <w:t xml:space="preserve"> </w:t>
      </w:r>
      <w:r w:rsidRPr="00ED46FF">
        <w:rPr>
          <w:rFonts w:ascii="Arial" w:hAnsi="Arial" w:cs="Arial"/>
          <w:spacing w:val="-1"/>
          <w:w w:val="105"/>
        </w:rPr>
        <w:t>detalhada</w:t>
      </w:r>
      <w:r w:rsidRPr="00ED46FF">
        <w:rPr>
          <w:rFonts w:ascii="Arial" w:hAnsi="Arial" w:cs="Arial"/>
          <w:spacing w:val="-16"/>
          <w:w w:val="105"/>
        </w:rPr>
        <w:t xml:space="preserve"> </w:t>
      </w:r>
      <w:r w:rsidRPr="00ED46FF">
        <w:rPr>
          <w:rFonts w:ascii="Arial" w:hAnsi="Arial" w:cs="Arial"/>
          <w:spacing w:val="-1"/>
          <w:w w:val="105"/>
        </w:rPr>
        <w:t>com</w:t>
      </w:r>
      <w:r w:rsidRPr="00ED46FF">
        <w:rPr>
          <w:rFonts w:ascii="Arial" w:hAnsi="Arial" w:cs="Arial"/>
          <w:spacing w:val="-15"/>
          <w:w w:val="105"/>
        </w:rPr>
        <w:t xml:space="preserve"> </w:t>
      </w:r>
      <w:r w:rsidRPr="00ED46FF">
        <w:rPr>
          <w:rFonts w:ascii="Arial" w:hAnsi="Arial" w:cs="Arial"/>
          <w:spacing w:val="-1"/>
          <w:w w:val="105"/>
        </w:rPr>
        <w:t>base</w:t>
      </w:r>
      <w:r w:rsidRPr="00ED46FF">
        <w:rPr>
          <w:rFonts w:ascii="Arial" w:hAnsi="Arial" w:cs="Arial"/>
          <w:spacing w:val="-17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nas</w:t>
      </w:r>
      <w:r w:rsidRPr="00ED46FF">
        <w:rPr>
          <w:rFonts w:ascii="Arial" w:hAnsi="Arial" w:cs="Arial"/>
          <w:spacing w:val="-16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informações</w:t>
      </w:r>
      <w:r w:rsidRPr="00ED46FF">
        <w:rPr>
          <w:rFonts w:ascii="Arial" w:hAnsi="Arial" w:cs="Arial"/>
          <w:spacing w:val="-16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contidas</w:t>
      </w:r>
      <w:r w:rsidRPr="00ED46FF">
        <w:rPr>
          <w:rFonts w:ascii="Arial" w:hAnsi="Arial" w:cs="Arial"/>
          <w:spacing w:val="-16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no</w:t>
      </w:r>
      <w:r w:rsidR="000C7C50">
        <w:rPr>
          <w:rFonts w:ascii="Arial" w:hAnsi="Arial" w:cs="Arial"/>
          <w:w w:val="105"/>
        </w:rPr>
        <w:t xml:space="preserve"> </w:t>
      </w:r>
      <w:r w:rsidRPr="00ED46FF">
        <w:rPr>
          <w:rFonts w:ascii="Arial" w:hAnsi="Arial" w:cs="Arial"/>
          <w:spacing w:val="-78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dossiê</w:t>
      </w:r>
      <w:r w:rsidRPr="00ED46FF">
        <w:rPr>
          <w:rFonts w:ascii="Arial" w:hAnsi="Arial" w:cs="Arial"/>
          <w:spacing w:val="22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e</w:t>
      </w:r>
      <w:r w:rsidRPr="00ED46FF">
        <w:rPr>
          <w:rFonts w:ascii="Arial" w:hAnsi="Arial" w:cs="Arial"/>
          <w:spacing w:val="23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na</w:t>
      </w:r>
      <w:r w:rsidRPr="00ED46FF">
        <w:rPr>
          <w:rFonts w:ascii="Arial" w:hAnsi="Arial" w:cs="Arial"/>
          <w:spacing w:val="24"/>
          <w:w w:val="105"/>
        </w:rPr>
        <w:t xml:space="preserve"> </w:t>
      </w:r>
      <w:r w:rsidRPr="00ED46FF">
        <w:rPr>
          <w:rFonts w:ascii="Arial" w:hAnsi="Arial" w:cs="Arial"/>
          <w:w w:val="105"/>
        </w:rPr>
        <w:t>declaração;e</w:t>
      </w:r>
    </w:p>
    <w:p w14:paraId="66ECD635" w14:textId="77777777" w:rsidR="00D3216E" w:rsidRPr="00ED46FF" w:rsidRDefault="00D3216E" w:rsidP="00D3216E">
      <w:pPr>
        <w:pStyle w:val="PargrafodaLista"/>
        <w:tabs>
          <w:tab w:val="left" w:pos="709"/>
        </w:tabs>
        <w:ind w:left="927" w:right="315"/>
        <w:jc w:val="right"/>
        <w:rPr>
          <w:rFonts w:ascii="Arial" w:hAnsi="Arial" w:cs="Arial"/>
        </w:rPr>
      </w:pPr>
    </w:p>
    <w:p w14:paraId="26E28F64" w14:textId="77777777" w:rsidR="00D3216E" w:rsidRPr="00ED46FF" w:rsidRDefault="00D3216E" w:rsidP="00D3216E">
      <w:pPr>
        <w:pStyle w:val="PargrafodaLista"/>
        <w:numPr>
          <w:ilvl w:val="0"/>
          <w:numId w:val="14"/>
        </w:numPr>
        <w:tabs>
          <w:tab w:val="left" w:pos="709"/>
        </w:tabs>
        <w:spacing w:before="2" w:line="276" w:lineRule="auto"/>
        <w:ind w:left="709" w:right="314" w:hanging="373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Ocorrer até o final do prazo de análise que é de 45 (quarenta e cinco) dias prorrogável por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mais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45 (quarenta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e cinco) dias.</w:t>
      </w:r>
    </w:p>
    <w:p w14:paraId="5CA3A487" w14:textId="77777777" w:rsidR="00D3216E" w:rsidRDefault="00D3216E" w:rsidP="00D3216E">
      <w:pPr>
        <w:pStyle w:val="Corpodetexto"/>
        <w:spacing w:before="2"/>
        <w:rPr>
          <w:rFonts w:ascii="Arial" w:hAnsi="Arial" w:cs="Arial"/>
        </w:rPr>
      </w:pPr>
    </w:p>
    <w:p w14:paraId="009CAB3A" w14:textId="77777777" w:rsidR="0037054F" w:rsidRDefault="0037054F" w:rsidP="00D3216E">
      <w:pPr>
        <w:pStyle w:val="Corpodetexto"/>
        <w:spacing w:before="2"/>
        <w:rPr>
          <w:rFonts w:ascii="Arial" w:hAnsi="Arial" w:cs="Arial"/>
        </w:rPr>
      </w:pPr>
    </w:p>
    <w:p w14:paraId="5773B561" w14:textId="77777777" w:rsidR="0037054F" w:rsidRDefault="0037054F" w:rsidP="00D3216E">
      <w:pPr>
        <w:pStyle w:val="Corpodetexto"/>
        <w:spacing w:before="2"/>
        <w:rPr>
          <w:rFonts w:ascii="Arial" w:hAnsi="Arial" w:cs="Arial"/>
        </w:rPr>
      </w:pPr>
    </w:p>
    <w:p w14:paraId="26D42D8A" w14:textId="77777777" w:rsidR="0037054F" w:rsidRDefault="0037054F" w:rsidP="00D3216E">
      <w:pPr>
        <w:pStyle w:val="Corpodetexto"/>
        <w:spacing w:before="2"/>
        <w:rPr>
          <w:rFonts w:ascii="Arial" w:hAnsi="Arial" w:cs="Arial"/>
        </w:rPr>
      </w:pPr>
    </w:p>
    <w:p w14:paraId="24AAC899" w14:textId="77777777" w:rsidR="0037054F" w:rsidRPr="00ED46FF" w:rsidRDefault="0037054F" w:rsidP="00D3216E">
      <w:pPr>
        <w:pStyle w:val="Corpodetexto"/>
        <w:spacing w:before="2"/>
        <w:rPr>
          <w:rFonts w:ascii="Arial" w:hAnsi="Arial" w:cs="Arial"/>
        </w:rPr>
      </w:pPr>
    </w:p>
    <w:p w14:paraId="0CEBA789" w14:textId="0756A42A" w:rsidR="00D3216E" w:rsidRDefault="00D3216E" w:rsidP="000C7C50">
      <w:pPr>
        <w:pStyle w:val="Corpodetexto"/>
        <w:ind w:left="207" w:right="331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Havendo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ocorrências</w:t>
      </w:r>
      <w:r w:rsidRPr="00ED46FF">
        <w:rPr>
          <w:rFonts w:ascii="Arial" w:hAnsi="Arial" w:cs="Arial"/>
          <w:spacing w:val="-9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fatos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que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sejam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considerados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suspeitos</w:t>
      </w:r>
      <w:r w:rsidRPr="00ED46FF">
        <w:rPr>
          <w:rFonts w:ascii="Arial" w:hAnsi="Arial" w:cs="Arial"/>
          <w:spacing w:val="-9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8"/>
        </w:rPr>
        <w:t xml:space="preserve"> </w:t>
      </w:r>
      <w:r w:rsidRPr="00ED46FF">
        <w:rPr>
          <w:rFonts w:ascii="Arial" w:hAnsi="Arial" w:cs="Arial"/>
        </w:rPr>
        <w:t>nos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limites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estabelecidos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7"/>
        </w:rPr>
        <w:t xml:space="preserve"> </w:t>
      </w:r>
      <w:r w:rsidRPr="00ED46FF">
        <w:rPr>
          <w:rFonts w:ascii="Arial" w:hAnsi="Arial" w:cs="Arial"/>
        </w:rPr>
        <w:t>em</w:t>
      </w:r>
      <w:r>
        <w:rPr>
          <w:rFonts w:ascii="Arial" w:hAnsi="Arial" w:cs="Arial"/>
        </w:rPr>
        <w:t xml:space="preserve"> </w:t>
      </w:r>
      <w:r w:rsidRPr="00ED46FF">
        <w:rPr>
          <w:rFonts w:ascii="Arial" w:hAnsi="Arial" w:cs="Arial"/>
          <w:spacing w:val="-74"/>
        </w:rPr>
        <w:t xml:space="preserve"> </w:t>
      </w:r>
      <w:r w:rsidRPr="00ED46FF">
        <w:rPr>
          <w:rFonts w:ascii="Arial" w:hAnsi="Arial" w:cs="Arial"/>
        </w:rPr>
        <w:t xml:space="preserve">conformidade com a Circular BACEN n° 3.978/20, em seu art. 48, a </w:t>
      </w:r>
      <w:r w:rsidR="00923436">
        <w:rPr>
          <w:rFonts w:ascii="Arial" w:hAnsi="Arial" w:cs="Arial"/>
        </w:rPr>
        <w:t>Fundcoop</w:t>
      </w:r>
      <w:r w:rsidRPr="00ED46FF">
        <w:rPr>
          <w:rFonts w:ascii="Arial" w:hAnsi="Arial" w:cs="Arial"/>
        </w:rPr>
        <w:t xml:space="preserve"> informará tais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 xml:space="preserve">ocorrências até o dia útil seguinte ao da decisão de </w:t>
      </w:r>
      <w:r>
        <w:rPr>
          <w:rFonts w:ascii="Arial" w:hAnsi="Arial" w:cs="Arial"/>
        </w:rPr>
        <w:t>comunicação e deve</w:t>
      </w:r>
      <w:r w:rsidRPr="00ED46FF">
        <w:rPr>
          <w:rFonts w:ascii="Arial" w:hAnsi="Arial" w:cs="Arial"/>
        </w:rPr>
        <w:t xml:space="preserve"> realizar as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comunicações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mencionadas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sem dar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ciência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aos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envolvidos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ou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terceiros.</w:t>
      </w:r>
    </w:p>
    <w:p w14:paraId="44EADCEE" w14:textId="77777777" w:rsidR="000C7C50" w:rsidRPr="00ED46FF" w:rsidRDefault="000C7C50" w:rsidP="000C7C50">
      <w:pPr>
        <w:pStyle w:val="Corpodetexto"/>
        <w:ind w:left="207" w:right="331"/>
        <w:jc w:val="both"/>
        <w:rPr>
          <w:rFonts w:ascii="Arial" w:hAnsi="Arial" w:cs="Arial"/>
        </w:rPr>
      </w:pPr>
    </w:p>
    <w:p w14:paraId="4786FA1A" w14:textId="77777777" w:rsidR="00D3216E" w:rsidRDefault="00D3216E" w:rsidP="00D3216E">
      <w:pPr>
        <w:pStyle w:val="Corpodetexto"/>
        <w:ind w:left="207" w:right="142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comunicação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é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efetuada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por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intermédio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Sistema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Informações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COAF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(S</w:t>
      </w:r>
      <w:r>
        <w:rPr>
          <w:rFonts w:ascii="Arial" w:hAnsi="Arial" w:cs="Arial"/>
        </w:rPr>
        <w:t>IS</w:t>
      </w:r>
      <w:r w:rsidRPr="00ED46FF">
        <w:rPr>
          <w:rFonts w:ascii="Arial" w:hAnsi="Arial" w:cs="Arial"/>
        </w:rPr>
        <w:t>COAF),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disponibilizado</w:t>
      </w:r>
      <w:r>
        <w:rPr>
          <w:rFonts w:ascii="Arial" w:hAnsi="Arial" w:cs="Arial"/>
        </w:rPr>
        <w:t xml:space="preserve"> no</w:t>
      </w:r>
      <w:r w:rsidRPr="00ED46FF">
        <w:rPr>
          <w:rFonts w:ascii="Arial" w:hAnsi="Arial" w:cs="Arial"/>
        </w:rPr>
        <w:t xml:space="preserve"> site </w:t>
      </w:r>
      <w:r w:rsidRPr="00ED46FF">
        <w:rPr>
          <w:rFonts w:ascii="Arial" w:hAnsi="Arial" w:cs="Arial"/>
          <w:color w:val="0562C1"/>
          <w:u w:val="single" w:color="0562C1"/>
        </w:rPr>
        <w:t>https://sisCOAF.fazenda.gov.br/sisCOAF-internet/pages/sisCOAFInicial.jsf</w:t>
      </w:r>
      <w:r w:rsidRPr="00ED46FF">
        <w:rPr>
          <w:rFonts w:ascii="Arial" w:hAnsi="Arial" w:cs="Arial"/>
          <w:color w:val="0562C1"/>
        </w:rPr>
        <w:t xml:space="preserve"> </w:t>
      </w:r>
      <w:r w:rsidRPr="00ED46FF">
        <w:rPr>
          <w:rFonts w:ascii="Arial" w:hAnsi="Arial" w:cs="Arial"/>
        </w:rPr>
        <w:t>No site do COAF está disponibilizado manual operacional para auxiliar no registro de operações no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SisCOAF.</w:t>
      </w:r>
    </w:p>
    <w:p w14:paraId="2B9FCA12" w14:textId="77777777" w:rsidR="006323A2" w:rsidRPr="00ED46FF" w:rsidRDefault="006323A2" w:rsidP="00D3216E">
      <w:pPr>
        <w:pStyle w:val="Corpodetexto"/>
        <w:ind w:left="207" w:right="142"/>
        <w:jc w:val="both"/>
        <w:rPr>
          <w:rFonts w:ascii="Arial" w:hAnsi="Arial" w:cs="Arial"/>
        </w:rPr>
      </w:pPr>
    </w:p>
    <w:p w14:paraId="20358E4A" w14:textId="47872DBF" w:rsidR="00D3216E" w:rsidRDefault="003078AB" w:rsidP="007A2F7E">
      <w:pPr>
        <w:pStyle w:val="Corpodetexto"/>
        <w:rPr>
          <w:sz w:val="20"/>
        </w:rPr>
      </w:pPr>
      <w:r>
        <w:rPr>
          <w:sz w:val="20"/>
        </w:rPr>
        <w:t xml:space="preserve">                        </w:t>
      </w:r>
      <w:r w:rsidR="00D3216E" w:rsidRPr="00ED46FF">
        <w:rPr>
          <w:noProof/>
          <w:sz w:val="20"/>
          <w:lang w:val="pt-BR" w:eastAsia="pt-BR"/>
        </w:rPr>
        <w:drawing>
          <wp:inline distT="0" distB="0" distL="0" distR="0" wp14:anchorId="5DDC0B00" wp14:editId="4A12DF53">
            <wp:extent cx="4895850" cy="2867025"/>
            <wp:effectExtent l="0" t="0" r="0" b="952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A78FF" w14:textId="08B4A40B" w:rsidR="000C7C50" w:rsidRDefault="000C7C50" w:rsidP="005D1416">
      <w:pPr>
        <w:pStyle w:val="Corpodetexto"/>
        <w:ind w:right="311"/>
        <w:jc w:val="both"/>
        <w:rPr>
          <w:rFonts w:ascii="Arial" w:hAnsi="Arial" w:cs="Arial"/>
        </w:rPr>
      </w:pPr>
    </w:p>
    <w:p w14:paraId="62CCF94A" w14:textId="4EB0323F" w:rsidR="006323A2" w:rsidRDefault="00D3216E" w:rsidP="006323A2">
      <w:pPr>
        <w:pStyle w:val="Corpodetexto"/>
        <w:tabs>
          <w:tab w:val="left" w:pos="284"/>
        </w:tabs>
        <w:ind w:left="142" w:right="311"/>
        <w:jc w:val="both"/>
        <w:rPr>
          <w:rFonts w:ascii="Arial" w:hAnsi="Arial" w:cs="Arial"/>
          <w:w w:val="105"/>
        </w:rPr>
      </w:pPr>
      <w:r w:rsidRPr="00ED46FF">
        <w:rPr>
          <w:rFonts w:ascii="Arial" w:hAnsi="Arial" w:cs="Arial"/>
        </w:rPr>
        <w:t>Essa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comunicação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deverá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estar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formalizada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por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meio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atas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reunião</w:t>
      </w:r>
      <w:r w:rsidRPr="00ED46FF">
        <w:rPr>
          <w:rFonts w:ascii="Arial" w:hAnsi="Arial" w:cs="Arial"/>
          <w:spacing w:val="1"/>
        </w:rPr>
        <w:t xml:space="preserve"> </w:t>
      </w:r>
      <w:r w:rsidR="003078AB" w:rsidRPr="00ED46FF">
        <w:rPr>
          <w:rFonts w:ascii="Arial" w:hAnsi="Arial" w:cs="Arial"/>
        </w:rPr>
        <w:t>d</w:t>
      </w:r>
      <w:r w:rsidR="003078AB">
        <w:rPr>
          <w:rFonts w:ascii="Arial" w:hAnsi="Arial" w:cs="Arial"/>
        </w:rPr>
        <w:t>a</w:t>
      </w:r>
      <w:r w:rsidR="003078AB" w:rsidRPr="00ED46FF">
        <w:rPr>
          <w:rFonts w:ascii="Arial" w:hAnsi="Arial" w:cs="Arial"/>
          <w:spacing w:val="-6"/>
        </w:rPr>
        <w:t xml:space="preserve"> </w:t>
      </w:r>
      <w:r w:rsidR="003078AB">
        <w:rPr>
          <w:rFonts w:ascii="Arial" w:hAnsi="Arial" w:cs="Arial"/>
          <w:w w:val="105"/>
        </w:rPr>
        <w:t>Diretoria Execultiva</w:t>
      </w:r>
    </w:p>
    <w:p w14:paraId="2CFE19CD" w14:textId="77777777" w:rsidR="003078AB" w:rsidRPr="00ED46FF" w:rsidRDefault="003078AB" w:rsidP="006323A2">
      <w:pPr>
        <w:pStyle w:val="Corpodetexto"/>
        <w:tabs>
          <w:tab w:val="left" w:pos="284"/>
        </w:tabs>
        <w:ind w:left="142" w:right="311"/>
        <w:jc w:val="both"/>
        <w:rPr>
          <w:rFonts w:ascii="Arial" w:hAnsi="Arial" w:cs="Arial"/>
          <w:sz w:val="18"/>
        </w:rPr>
      </w:pPr>
    </w:p>
    <w:p w14:paraId="1602A38A" w14:textId="57FDDD8E" w:rsidR="00D3216E" w:rsidRPr="00B03147" w:rsidRDefault="00D3216E" w:rsidP="00D3216E">
      <w:pPr>
        <w:pStyle w:val="Corpodetexto"/>
        <w:spacing w:before="5"/>
        <w:ind w:left="142" w:hanging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sz w:val="25"/>
        </w:rPr>
        <w:t xml:space="preserve">  </w:t>
      </w:r>
      <w:r w:rsidRPr="00DF1193">
        <w:rPr>
          <w:rFonts w:ascii="Arial" w:hAnsi="Arial" w:cs="Arial"/>
          <w:color w:val="000000"/>
        </w:rPr>
        <w:t xml:space="preserve">Em atendimento aos Artigos 54 e 55  da Circular 3978/20, caso a </w:t>
      </w:r>
      <w:r w:rsidR="00923436">
        <w:rPr>
          <w:rFonts w:ascii="Arial" w:hAnsi="Arial" w:cs="Arial"/>
        </w:rPr>
        <w:t>Fundcoop</w:t>
      </w:r>
      <w:r w:rsidRPr="00DF1193">
        <w:rPr>
          <w:rFonts w:ascii="Arial" w:hAnsi="Arial" w:cs="Arial"/>
          <w:color w:val="000000"/>
        </w:rPr>
        <w:t xml:space="preserve"> não tiver efetuado    comunicações ao COAF no ano civil, deverá prestar declaração até dez dias úteis após o encerramento do referido ano, atestando </w:t>
      </w:r>
      <w:r w:rsidRPr="00DF1193">
        <w:rPr>
          <w:rFonts w:ascii="Arial" w:hAnsi="Arial" w:cs="Arial"/>
          <w:b/>
          <w:color w:val="000000"/>
        </w:rPr>
        <w:t>a não ocorrência de operações ou situações passíveis de comunicação,</w:t>
      </w:r>
      <w:r w:rsidRPr="00DF1193">
        <w:rPr>
          <w:rFonts w:ascii="Arial" w:hAnsi="Arial" w:cs="Arial"/>
          <w:color w:val="000000"/>
        </w:rPr>
        <w:t xml:space="preserve"> devendo estar  habilitada para realizar as comunicações no Sistema de Controle de Atividades Financeiras (Siscoaf), do Coaf.</w:t>
      </w:r>
    </w:p>
    <w:p w14:paraId="7E489D67" w14:textId="6B757E95" w:rsidR="00D3216E" w:rsidRDefault="00D3216E" w:rsidP="008310D2">
      <w:pPr>
        <w:tabs>
          <w:tab w:val="left" w:pos="3088"/>
        </w:tabs>
        <w:jc w:val="both"/>
        <w:rPr>
          <w:rFonts w:ascii="Arial" w:hAnsi="Arial" w:cs="Arial"/>
          <w:b/>
          <w:bCs/>
          <w:sz w:val="24"/>
          <w:szCs w:val="24"/>
        </w:rPr>
      </w:pPr>
    </w:p>
    <w:p w14:paraId="7DF8B819" w14:textId="4869C6B5" w:rsidR="00F51420" w:rsidRPr="0061479B" w:rsidRDefault="00F51420" w:rsidP="0061479B">
      <w:pPr>
        <w:pStyle w:val="PargrafodaLista"/>
        <w:numPr>
          <w:ilvl w:val="0"/>
          <w:numId w:val="16"/>
        </w:numPr>
        <w:spacing w:after="160" w:line="259" w:lineRule="auto"/>
        <w:ind w:left="530" w:right="-283"/>
        <w:jc w:val="both"/>
        <w:rPr>
          <w:rFonts w:ascii="Arial" w:eastAsia="Calibri" w:hAnsi="Arial" w:cs="Arial"/>
          <w:b/>
          <w:bCs/>
          <w:kern w:val="2"/>
        </w:rPr>
      </w:pPr>
      <w:r w:rsidRPr="0061479B">
        <w:rPr>
          <w:rFonts w:ascii="Arial" w:eastAsia="Calibri" w:hAnsi="Arial" w:cs="Arial"/>
          <w:b/>
          <w:bCs/>
          <w:kern w:val="2"/>
        </w:rPr>
        <w:t xml:space="preserve">DO BLOQUEIO ADMINISTRATIVO </w:t>
      </w:r>
    </w:p>
    <w:p w14:paraId="49BBA1C6" w14:textId="77777777" w:rsidR="00F51420" w:rsidRPr="00F6682C" w:rsidRDefault="00F51420" w:rsidP="00EF4736">
      <w:pPr>
        <w:spacing w:before="120" w:after="160" w:line="259" w:lineRule="auto"/>
        <w:ind w:left="170"/>
        <w:jc w:val="both"/>
        <w:rPr>
          <w:rFonts w:ascii="Arial" w:eastAsia="Calibri" w:hAnsi="Arial" w:cs="Arial"/>
          <w:kern w:val="2"/>
        </w:rPr>
      </w:pPr>
      <w:r w:rsidRPr="00F6682C">
        <w:rPr>
          <w:rFonts w:ascii="Arial" w:eastAsia="Calibri" w:hAnsi="Arial" w:cs="Arial"/>
          <w:kern w:val="2"/>
        </w:rPr>
        <w:t>Em cumprimento à Lei Nº 9.613, de 03/03/1998, a Resolução BCB Nº 44, de 24/11/2020 e Instrução Normativa Nº 262, de 31/03/2022, a Cooperativa</w:t>
      </w:r>
      <w:r w:rsidRPr="00F6682C">
        <w:rPr>
          <w:rFonts w:ascii="Arial" w:eastAsia="Calibri" w:hAnsi="Arial" w:cs="Arial"/>
          <w:color w:val="FF0000"/>
          <w:kern w:val="2"/>
        </w:rPr>
        <w:t xml:space="preserve"> </w:t>
      </w:r>
      <w:r w:rsidRPr="00F6682C">
        <w:rPr>
          <w:rFonts w:ascii="Arial" w:eastAsia="Calibri" w:hAnsi="Arial" w:cs="Arial"/>
          <w:kern w:val="2"/>
        </w:rPr>
        <w:t xml:space="preserve">fará o devido monitoramento da indisponibilidade de ativos decorrentes das Resoluções do Conselho de Segurança das Nações Unidas (CSNU) e as designações de seus comitês de sanções. </w:t>
      </w:r>
    </w:p>
    <w:p w14:paraId="3E3A0B29" w14:textId="579FBFCC" w:rsidR="00F51420" w:rsidRDefault="00F51420" w:rsidP="00EF4736">
      <w:pPr>
        <w:spacing w:before="120" w:after="160" w:line="259" w:lineRule="auto"/>
        <w:ind w:left="170"/>
        <w:jc w:val="both"/>
        <w:rPr>
          <w:rFonts w:ascii="Arial" w:eastAsia="Calibri" w:hAnsi="Arial" w:cs="Arial"/>
          <w:kern w:val="2"/>
        </w:rPr>
      </w:pPr>
      <w:r w:rsidRPr="00F6682C">
        <w:rPr>
          <w:rFonts w:ascii="Arial" w:eastAsia="Calibri" w:hAnsi="Arial" w:cs="Arial"/>
          <w:kern w:val="2"/>
        </w:rPr>
        <w:t xml:space="preserve">Embora o artigo 10, </w:t>
      </w:r>
      <w:r w:rsidRPr="00F6682C">
        <w:rPr>
          <w:rFonts w:ascii="Arial" w:hAnsi="Arial" w:cs="Arial"/>
          <w:i/>
          <w:iCs/>
          <w:spacing w:val="2"/>
          <w:kern w:val="2"/>
        </w:rPr>
        <w:t>§ 1º</w:t>
      </w:r>
      <w:r w:rsidRPr="00F6682C">
        <w:rPr>
          <w:rFonts w:ascii="Arial" w:eastAsia="Calibri" w:hAnsi="Arial" w:cs="Arial"/>
          <w:i/>
          <w:iCs/>
          <w:kern w:val="2"/>
        </w:rPr>
        <w:t xml:space="preserve"> da</w:t>
      </w:r>
      <w:r w:rsidRPr="00F6682C">
        <w:rPr>
          <w:rFonts w:ascii="Arial" w:eastAsia="Calibri" w:hAnsi="Arial" w:cs="Arial"/>
          <w:kern w:val="2"/>
        </w:rPr>
        <w:t xml:space="preserve"> Lei Complementar 130/2009, com a redação dada pela Lei Complementar 196/2022, estabeleça que as quotas partes de capital de uma cooperativa de crédito são impenhoráveis, tal disposição não a isenta do cumprimento dos procedimentos de monitoramento e comunicação estabelecidos pela Resolução BCB nº 44/2020 e pela Instrução Normativa BCB nº 262/2022.</w:t>
      </w:r>
    </w:p>
    <w:p w14:paraId="287FDB01" w14:textId="77777777" w:rsidR="0061479B" w:rsidRDefault="0061479B" w:rsidP="00EF4736">
      <w:pPr>
        <w:spacing w:before="120" w:after="160" w:line="259" w:lineRule="auto"/>
        <w:ind w:left="170"/>
        <w:jc w:val="both"/>
        <w:rPr>
          <w:rFonts w:ascii="Arial" w:eastAsia="Calibri" w:hAnsi="Arial" w:cs="Arial"/>
          <w:kern w:val="2"/>
        </w:rPr>
      </w:pPr>
    </w:p>
    <w:p w14:paraId="700B3026" w14:textId="77777777" w:rsidR="0061479B" w:rsidRDefault="0061479B" w:rsidP="00EF4736">
      <w:pPr>
        <w:spacing w:before="120" w:after="160" w:line="259" w:lineRule="auto"/>
        <w:ind w:left="170"/>
        <w:jc w:val="both"/>
        <w:rPr>
          <w:rFonts w:ascii="Arial" w:eastAsia="Calibri" w:hAnsi="Arial" w:cs="Arial"/>
          <w:kern w:val="2"/>
        </w:rPr>
      </w:pPr>
    </w:p>
    <w:p w14:paraId="42D2B498" w14:textId="77777777" w:rsidR="0061479B" w:rsidRPr="00F6682C" w:rsidRDefault="0061479B" w:rsidP="00EF4736">
      <w:pPr>
        <w:spacing w:before="120" w:after="160" w:line="259" w:lineRule="auto"/>
        <w:ind w:left="170"/>
        <w:jc w:val="both"/>
        <w:rPr>
          <w:rFonts w:ascii="Arial" w:eastAsia="Calibri" w:hAnsi="Arial" w:cs="Arial"/>
          <w:kern w:val="2"/>
        </w:rPr>
      </w:pPr>
    </w:p>
    <w:p w14:paraId="53CB02C1" w14:textId="77777777" w:rsidR="00F51420" w:rsidRPr="00F6682C" w:rsidRDefault="00F51420" w:rsidP="00EF4736">
      <w:pPr>
        <w:spacing w:before="120" w:after="160" w:line="259" w:lineRule="auto"/>
        <w:ind w:left="170"/>
        <w:jc w:val="both"/>
        <w:rPr>
          <w:rFonts w:ascii="Arial" w:eastAsia="Calibri" w:hAnsi="Arial" w:cs="Arial"/>
          <w:kern w:val="2"/>
        </w:rPr>
      </w:pPr>
      <w:r w:rsidRPr="00F6682C">
        <w:rPr>
          <w:rFonts w:ascii="Arial" w:eastAsia="Calibri" w:hAnsi="Arial" w:cs="Arial"/>
          <w:kern w:val="2"/>
        </w:rPr>
        <w:t>A FUNDCOOP consultará mensalmente</w:t>
      </w:r>
      <w:r w:rsidRPr="00F6682C">
        <w:rPr>
          <w:rFonts w:ascii="Arial" w:eastAsia="Calibri" w:hAnsi="Arial" w:cs="Arial"/>
          <w:color w:val="EE0000"/>
          <w:kern w:val="2"/>
        </w:rPr>
        <w:t xml:space="preserve"> </w:t>
      </w:r>
      <w:r w:rsidRPr="00F6682C">
        <w:rPr>
          <w:rFonts w:ascii="Arial" w:eastAsia="Calibri" w:hAnsi="Arial" w:cs="Arial"/>
          <w:kern w:val="2"/>
        </w:rPr>
        <w:t xml:space="preserve">a lista consolidada do Conselho de Segurança disponível no </w:t>
      </w:r>
      <w:r w:rsidRPr="00F6682C">
        <w:rPr>
          <w:rFonts w:ascii="Arial" w:hAnsi="Arial" w:cs="Arial"/>
        </w:rPr>
        <w:t>link </w:t>
      </w:r>
      <w:r w:rsidRPr="00F6682C">
        <w:rPr>
          <w:rFonts w:ascii="Arial" w:hAnsi="Arial" w:cs="Arial"/>
          <w:color w:val="0070C0"/>
        </w:rPr>
        <w:t>https://main.un.org/securitycouncil/es/content/un-sc-consolidated-list</w:t>
      </w:r>
      <w:r w:rsidRPr="00F6682C">
        <w:rPr>
          <w:rFonts w:ascii="Arial" w:eastAsia="Calibri" w:hAnsi="Arial" w:cs="Arial"/>
          <w:color w:val="0070C0"/>
          <w:kern w:val="2"/>
        </w:rPr>
        <w:t>,</w:t>
      </w:r>
      <w:r w:rsidRPr="00F6682C">
        <w:rPr>
          <w:rFonts w:ascii="Arial" w:eastAsia="Calibri" w:hAnsi="Arial" w:cs="Arial"/>
          <w:kern w:val="2"/>
        </w:rPr>
        <w:t xml:space="preserve">para verificar se constam cooperados e/ou prestadores de serviços nesta relação. A Fundcoop estabelecerá um fluxo processual compatível e designará colaboradores para o atendimento pleno do que a regulamentação específica. </w:t>
      </w:r>
    </w:p>
    <w:p w14:paraId="2E357E4E" w14:textId="77777777" w:rsidR="00F51420" w:rsidRPr="00F6682C" w:rsidRDefault="00F51420" w:rsidP="00EF4736">
      <w:pPr>
        <w:spacing w:before="120" w:after="160" w:line="259" w:lineRule="auto"/>
        <w:ind w:left="170"/>
        <w:jc w:val="both"/>
        <w:rPr>
          <w:rFonts w:ascii="Arial" w:eastAsia="Calibri" w:hAnsi="Arial" w:cs="Arial"/>
          <w:kern w:val="2"/>
        </w:rPr>
      </w:pPr>
      <w:r w:rsidRPr="00AE40A9">
        <w:rPr>
          <w:rFonts w:ascii="Arial" w:eastAsia="Calibri" w:hAnsi="Arial" w:cs="Arial"/>
          <w:kern w:val="2"/>
        </w:rPr>
        <w:t xml:space="preserve">Além disso, a cooperativa mantém tratativas com o suporte do sistema de informática contratado </w:t>
      </w:r>
      <w:r w:rsidRPr="00AE40A9">
        <w:rPr>
          <w:rFonts w:ascii="Arial" w:eastAsia="Calibri" w:hAnsi="Arial" w:cs="Arial"/>
          <w:color w:val="000000"/>
          <w:kern w:val="2"/>
        </w:rPr>
        <w:t>Fácil Tech</w:t>
      </w:r>
      <w:r w:rsidRPr="00AE40A9">
        <w:rPr>
          <w:rFonts w:ascii="Arial" w:eastAsia="Calibri" w:hAnsi="Arial" w:cs="Arial"/>
          <w:kern w:val="2"/>
        </w:rPr>
        <w:t xml:space="preserve">, buscando que seja implementado esse monitoramento de consulta automatizado e seguro no sistema. </w:t>
      </w:r>
    </w:p>
    <w:p w14:paraId="553B4828" w14:textId="77777777" w:rsidR="00F51420" w:rsidRPr="00F6682C" w:rsidRDefault="00F51420" w:rsidP="00EF4736">
      <w:pPr>
        <w:spacing w:after="160" w:line="259" w:lineRule="auto"/>
        <w:ind w:left="170"/>
        <w:jc w:val="both"/>
        <w:rPr>
          <w:rFonts w:ascii="Arial" w:eastAsia="Calibri" w:hAnsi="Arial" w:cs="Arial"/>
          <w:kern w:val="2"/>
        </w:rPr>
      </w:pPr>
      <w:r w:rsidRPr="00F6682C">
        <w:rPr>
          <w:rFonts w:ascii="Arial" w:eastAsia="Calibri" w:hAnsi="Arial" w:cs="Arial"/>
          <w:kern w:val="2"/>
        </w:rPr>
        <w:t xml:space="preserve">Caso seja identificado que o cooperado consta na lista do CSNU, a concessão de empréstimo ou devolução de capital ficará expressamente proibida. Além disso, será necessário comunicar a imediata necessidade de bloqueio administrativo do cooperado aos seguintes órgãos: </w:t>
      </w:r>
    </w:p>
    <w:p w14:paraId="5E4C0DDB" w14:textId="77777777" w:rsidR="00F51420" w:rsidRPr="00F6682C" w:rsidRDefault="00F51420" w:rsidP="00EF4736">
      <w:pPr>
        <w:ind w:left="170"/>
        <w:jc w:val="both"/>
        <w:rPr>
          <w:rFonts w:ascii="Arial" w:eastAsia="Calibri" w:hAnsi="Arial" w:cs="Arial"/>
          <w:kern w:val="2"/>
        </w:rPr>
      </w:pPr>
      <w:r w:rsidRPr="00F6682C">
        <w:rPr>
          <w:rFonts w:ascii="Arial" w:eastAsia="Calibri" w:hAnsi="Arial" w:cs="Arial"/>
          <w:kern w:val="2"/>
        </w:rPr>
        <w:t xml:space="preserve">a) Banco Central do Brasil (via BC Correio); </w:t>
      </w:r>
    </w:p>
    <w:p w14:paraId="26BC76E8" w14:textId="77777777" w:rsidR="00F51420" w:rsidRPr="00F6682C" w:rsidRDefault="00F51420" w:rsidP="00EF4736">
      <w:pPr>
        <w:ind w:left="170"/>
        <w:jc w:val="both"/>
        <w:rPr>
          <w:rFonts w:ascii="Arial" w:eastAsia="Calibri" w:hAnsi="Arial" w:cs="Arial"/>
          <w:kern w:val="2"/>
        </w:rPr>
      </w:pPr>
      <w:r w:rsidRPr="00F6682C">
        <w:rPr>
          <w:rFonts w:ascii="Arial" w:eastAsia="Calibri" w:hAnsi="Arial" w:cs="Arial"/>
          <w:kern w:val="2"/>
        </w:rPr>
        <w:t xml:space="preserve">b) Ministério da Justiça e Segurança Pública (via e-mail: </w:t>
      </w:r>
      <w:hyperlink r:id="rId12" w:history="1">
        <w:r w:rsidRPr="00F6682C">
          <w:rPr>
            <w:rFonts w:ascii="Arial" w:eastAsia="Calibri" w:hAnsi="Arial" w:cs="Arial"/>
            <w:color w:val="0563C1"/>
            <w:kern w:val="2"/>
            <w:u w:val="single"/>
          </w:rPr>
          <w:t>csnu@mj.gov.br</w:t>
        </w:r>
      </w:hyperlink>
      <w:r w:rsidRPr="00F6682C">
        <w:rPr>
          <w:rFonts w:ascii="Arial" w:eastAsia="Calibri" w:hAnsi="Arial" w:cs="Arial"/>
          <w:kern w:val="2"/>
        </w:rPr>
        <w:t xml:space="preserve">); </w:t>
      </w:r>
    </w:p>
    <w:p w14:paraId="272A6EC9" w14:textId="77777777" w:rsidR="00F51420" w:rsidRPr="00F6682C" w:rsidRDefault="00F51420" w:rsidP="00EF4736">
      <w:pPr>
        <w:ind w:left="170"/>
        <w:jc w:val="both"/>
        <w:rPr>
          <w:rFonts w:ascii="Arial" w:eastAsia="Calibri" w:hAnsi="Arial" w:cs="Arial"/>
          <w:kern w:val="2"/>
        </w:rPr>
      </w:pPr>
      <w:r w:rsidRPr="00F6682C">
        <w:rPr>
          <w:rFonts w:ascii="Arial" w:eastAsia="Calibri" w:hAnsi="Arial" w:cs="Arial"/>
          <w:kern w:val="2"/>
        </w:rPr>
        <w:t>c) Conselho de Controle de Atividades Financeiras (via Siscoaf).</w:t>
      </w:r>
    </w:p>
    <w:p w14:paraId="21E8D9F5" w14:textId="77777777" w:rsidR="00F51420" w:rsidRPr="00F6682C" w:rsidRDefault="00F51420" w:rsidP="00EF4736">
      <w:pPr>
        <w:ind w:left="170"/>
        <w:jc w:val="both"/>
        <w:rPr>
          <w:rFonts w:ascii="Arial" w:eastAsia="Arial" w:hAnsi="Arial" w:cs="Arial"/>
          <w:b/>
          <w:color w:val="000000"/>
          <w:kern w:val="2"/>
          <w14:ligatures w14:val="standardContextual"/>
        </w:rPr>
      </w:pPr>
    </w:p>
    <w:p w14:paraId="7CFE43AC" w14:textId="77777777" w:rsidR="00F51420" w:rsidRPr="00F6682C" w:rsidRDefault="00F51420" w:rsidP="00EF4736">
      <w:pPr>
        <w:ind w:left="170"/>
        <w:jc w:val="both"/>
        <w:rPr>
          <w:rFonts w:ascii="Arial" w:eastAsia="Arial" w:hAnsi="Arial" w:cs="Arial"/>
          <w:bCs/>
          <w:color w:val="000000"/>
          <w:kern w:val="2"/>
          <w14:ligatures w14:val="standardContextual"/>
        </w:rPr>
      </w:pPr>
      <w:r w:rsidRPr="00F6682C">
        <w:rPr>
          <w:rFonts w:ascii="Arial" w:eastAsia="Arial" w:hAnsi="Arial" w:cs="Arial"/>
          <w:b/>
          <w:color w:val="000000"/>
          <w:kern w:val="2"/>
          <w14:ligatures w14:val="standardContextual"/>
        </w:rPr>
        <w:t>Nota:</w:t>
      </w:r>
      <w:r w:rsidRPr="00F6682C">
        <w:rPr>
          <w:rFonts w:ascii="Arial" w:eastAsia="Arial" w:hAnsi="Arial" w:cs="Arial"/>
          <w:bCs/>
          <w:color w:val="000000"/>
          <w:kern w:val="2"/>
          <w14:ligatures w14:val="standardContextual"/>
        </w:rPr>
        <w:t xml:space="preserve"> Garantir a confidencialidade dos procedimentos e proteger a identidade dos envolvidos. </w:t>
      </w:r>
    </w:p>
    <w:p w14:paraId="1049E591" w14:textId="77777777" w:rsidR="00F51420" w:rsidRPr="008310D2" w:rsidRDefault="00F51420" w:rsidP="008310D2">
      <w:pPr>
        <w:tabs>
          <w:tab w:val="left" w:pos="3088"/>
        </w:tabs>
        <w:jc w:val="both"/>
        <w:rPr>
          <w:rFonts w:ascii="Arial" w:hAnsi="Arial" w:cs="Arial"/>
          <w:b/>
          <w:bCs/>
          <w:sz w:val="24"/>
          <w:szCs w:val="24"/>
        </w:rPr>
      </w:pPr>
    </w:p>
    <w:p w14:paraId="42CB6211" w14:textId="51479C11" w:rsidR="00D3216E" w:rsidRDefault="00D3216E" w:rsidP="0061479B">
      <w:pPr>
        <w:pStyle w:val="PargrafodaLista"/>
        <w:numPr>
          <w:ilvl w:val="0"/>
          <w:numId w:val="16"/>
        </w:numPr>
        <w:tabs>
          <w:tab w:val="left" w:pos="3088"/>
        </w:tabs>
        <w:ind w:left="473" w:right="-113"/>
        <w:jc w:val="both"/>
        <w:rPr>
          <w:rFonts w:ascii="Arial" w:hAnsi="Arial" w:cs="Arial"/>
          <w:b/>
          <w:bCs/>
          <w:sz w:val="24"/>
          <w:szCs w:val="24"/>
        </w:rPr>
      </w:pPr>
      <w:r w:rsidRPr="0052642B">
        <w:rPr>
          <w:rFonts w:ascii="Arial" w:hAnsi="Arial" w:cs="Arial"/>
          <w:b/>
          <w:bCs/>
          <w:sz w:val="24"/>
          <w:szCs w:val="24"/>
        </w:rPr>
        <w:t>Mecanismos</w:t>
      </w:r>
      <w:r w:rsidRPr="0052642B">
        <w:rPr>
          <w:rFonts w:ascii="Arial" w:hAnsi="Arial" w:cs="Arial"/>
          <w:b/>
          <w:bCs/>
          <w:spacing w:val="-3"/>
          <w:sz w:val="24"/>
          <w:szCs w:val="24"/>
        </w:rPr>
        <w:t xml:space="preserve"> </w:t>
      </w:r>
      <w:r w:rsidRPr="0052642B">
        <w:rPr>
          <w:rFonts w:ascii="Arial" w:hAnsi="Arial" w:cs="Arial"/>
          <w:b/>
          <w:bCs/>
          <w:sz w:val="24"/>
          <w:szCs w:val="24"/>
        </w:rPr>
        <w:t>de</w:t>
      </w:r>
      <w:r w:rsidRPr="0052642B">
        <w:rPr>
          <w:rFonts w:ascii="Arial" w:hAnsi="Arial" w:cs="Arial"/>
          <w:b/>
          <w:bCs/>
          <w:spacing w:val="-3"/>
          <w:sz w:val="24"/>
          <w:szCs w:val="24"/>
        </w:rPr>
        <w:t xml:space="preserve"> </w:t>
      </w:r>
      <w:r w:rsidRPr="0052642B">
        <w:rPr>
          <w:rFonts w:ascii="Arial" w:hAnsi="Arial" w:cs="Arial"/>
          <w:b/>
          <w:bCs/>
          <w:sz w:val="24"/>
          <w:szCs w:val="24"/>
        </w:rPr>
        <w:t>Acompanhamento</w:t>
      </w:r>
      <w:r w:rsidRPr="0052642B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52642B">
        <w:rPr>
          <w:rFonts w:ascii="Arial" w:hAnsi="Arial" w:cs="Arial"/>
          <w:b/>
          <w:bCs/>
          <w:sz w:val="24"/>
          <w:szCs w:val="24"/>
        </w:rPr>
        <w:t>e</w:t>
      </w:r>
      <w:r w:rsidRPr="0052642B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52642B">
        <w:rPr>
          <w:rFonts w:ascii="Arial" w:hAnsi="Arial" w:cs="Arial"/>
          <w:b/>
          <w:bCs/>
          <w:sz w:val="24"/>
          <w:szCs w:val="24"/>
        </w:rPr>
        <w:t>de</w:t>
      </w:r>
      <w:r w:rsidRPr="0052642B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52642B">
        <w:rPr>
          <w:rFonts w:ascii="Arial" w:hAnsi="Arial" w:cs="Arial"/>
          <w:b/>
          <w:bCs/>
          <w:sz w:val="24"/>
          <w:szCs w:val="24"/>
        </w:rPr>
        <w:t>Controle</w:t>
      </w:r>
      <w:r w:rsidR="006323A2">
        <w:rPr>
          <w:rFonts w:ascii="Arial" w:hAnsi="Arial" w:cs="Arial"/>
          <w:b/>
          <w:bCs/>
          <w:sz w:val="24"/>
          <w:szCs w:val="24"/>
        </w:rPr>
        <w:t>.</w:t>
      </w:r>
    </w:p>
    <w:p w14:paraId="4BF9EE09" w14:textId="77777777" w:rsidR="006323A2" w:rsidRPr="008310D2" w:rsidRDefault="006323A2" w:rsidP="008310D2">
      <w:pPr>
        <w:tabs>
          <w:tab w:val="left" w:pos="3088"/>
        </w:tabs>
        <w:jc w:val="both"/>
        <w:rPr>
          <w:rFonts w:ascii="Arial" w:hAnsi="Arial" w:cs="Arial"/>
          <w:b/>
          <w:bCs/>
          <w:sz w:val="24"/>
          <w:szCs w:val="24"/>
        </w:rPr>
      </w:pPr>
    </w:p>
    <w:p w14:paraId="0F7E0484" w14:textId="633A0201" w:rsidR="00D3216E" w:rsidRPr="00ED46FF" w:rsidRDefault="00D3216E" w:rsidP="006323A2">
      <w:pPr>
        <w:pStyle w:val="Corpodetexto"/>
        <w:ind w:left="207" w:right="47"/>
        <w:jc w:val="both"/>
        <w:rPr>
          <w:rFonts w:ascii="Arial" w:hAnsi="Arial" w:cs="Arial"/>
        </w:rPr>
      </w:pP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1"/>
        </w:rPr>
        <w:t xml:space="preserve"> </w:t>
      </w:r>
      <w:r w:rsidR="00A5458D">
        <w:rPr>
          <w:rFonts w:ascii="Arial" w:hAnsi="Arial" w:cs="Arial"/>
        </w:rPr>
        <w:t>Fundcoop</w:t>
      </w:r>
      <w:r w:rsidRPr="00ED46FF">
        <w:rPr>
          <w:rFonts w:ascii="Arial" w:hAnsi="Arial" w:cs="Arial"/>
        </w:rPr>
        <w:t xml:space="preserve"> tem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mecanismos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acompanhamento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controle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modo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assegurar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implementação</w:t>
      </w:r>
      <w:r w:rsidRPr="00ED46FF">
        <w:rPr>
          <w:rFonts w:ascii="Arial" w:hAnsi="Arial" w:cs="Arial"/>
          <w:spacing w:val="-15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13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13"/>
        </w:rPr>
        <w:t xml:space="preserve"> </w:t>
      </w:r>
      <w:r w:rsidRPr="00ED46FF">
        <w:rPr>
          <w:rFonts w:ascii="Arial" w:hAnsi="Arial" w:cs="Arial"/>
        </w:rPr>
        <w:t>adequação</w:t>
      </w:r>
      <w:r w:rsidRPr="00ED46FF">
        <w:rPr>
          <w:rFonts w:ascii="Arial" w:hAnsi="Arial" w:cs="Arial"/>
          <w:spacing w:val="-13"/>
        </w:rPr>
        <w:t xml:space="preserve"> </w:t>
      </w:r>
      <w:r w:rsidRPr="00ED46FF">
        <w:rPr>
          <w:rFonts w:ascii="Arial" w:hAnsi="Arial" w:cs="Arial"/>
        </w:rPr>
        <w:t>da</w:t>
      </w:r>
      <w:r w:rsidRPr="00ED46FF">
        <w:rPr>
          <w:rFonts w:ascii="Arial" w:hAnsi="Arial" w:cs="Arial"/>
          <w:spacing w:val="-13"/>
        </w:rPr>
        <w:t xml:space="preserve"> </w:t>
      </w:r>
      <w:r w:rsidRPr="00ED46FF">
        <w:rPr>
          <w:rFonts w:ascii="Arial" w:hAnsi="Arial" w:cs="Arial"/>
        </w:rPr>
        <w:t>política,</w:t>
      </w:r>
      <w:r w:rsidRPr="00ED46FF">
        <w:rPr>
          <w:rFonts w:ascii="Arial" w:hAnsi="Arial" w:cs="Arial"/>
          <w:spacing w:val="-12"/>
        </w:rPr>
        <w:t xml:space="preserve"> </w:t>
      </w:r>
      <w:r w:rsidRPr="00ED46FF">
        <w:rPr>
          <w:rFonts w:ascii="Arial" w:hAnsi="Arial" w:cs="Arial"/>
        </w:rPr>
        <w:t>dos</w:t>
      </w:r>
      <w:r w:rsidRPr="00ED46FF">
        <w:rPr>
          <w:rFonts w:ascii="Arial" w:hAnsi="Arial" w:cs="Arial"/>
          <w:spacing w:val="-13"/>
        </w:rPr>
        <w:t xml:space="preserve"> </w:t>
      </w:r>
      <w:r w:rsidRPr="00ED46FF">
        <w:rPr>
          <w:rFonts w:ascii="Arial" w:hAnsi="Arial" w:cs="Arial"/>
        </w:rPr>
        <w:t>procedimentos</w:t>
      </w:r>
      <w:r w:rsidRPr="00ED46FF">
        <w:rPr>
          <w:rFonts w:ascii="Arial" w:hAnsi="Arial" w:cs="Arial"/>
          <w:spacing w:val="-12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15"/>
        </w:rPr>
        <w:t xml:space="preserve"> </w:t>
      </w:r>
      <w:r w:rsidRPr="00ED46FF">
        <w:rPr>
          <w:rFonts w:ascii="Arial" w:hAnsi="Arial" w:cs="Arial"/>
        </w:rPr>
        <w:t>dos</w:t>
      </w:r>
      <w:r w:rsidRPr="00ED46FF">
        <w:rPr>
          <w:rFonts w:ascii="Arial" w:hAnsi="Arial" w:cs="Arial"/>
          <w:spacing w:val="-13"/>
        </w:rPr>
        <w:t xml:space="preserve"> </w:t>
      </w:r>
      <w:r w:rsidRPr="00ED46FF">
        <w:rPr>
          <w:rFonts w:ascii="Arial" w:hAnsi="Arial" w:cs="Arial"/>
        </w:rPr>
        <w:t>controles</w:t>
      </w:r>
      <w:r w:rsidRPr="00ED46FF">
        <w:rPr>
          <w:rFonts w:ascii="Arial" w:hAnsi="Arial" w:cs="Arial"/>
          <w:spacing w:val="-12"/>
        </w:rPr>
        <w:t xml:space="preserve"> </w:t>
      </w:r>
      <w:r w:rsidRPr="00ED46FF">
        <w:rPr>
          <w:rFonts w:ascii="Arial" w:hAnsi="Arial" w:cs="Arial"/>
        </w:rPr>
        <w:t>internos,</w:t>
      </w:r>
      <w:r w:rsidRPr="00ED46FF">
        <w:rPr>
          <w:rFonts w:ascii="Arial" w:hAnsi="Arial" w:cs="Arial"/>
          <w:spacing w:val="-15"/>
        </w:rPr>
        <w:t xml:space="preserve"> </w:t>
      </w:r>
      <w:r w:rsidRPr="00ED46FF">
        <w:rPr>
          <w:rFonts w:ascii="Arial" w:hAnsi="Arial" w:cs="Arial"/>
        </w:rPr>
        <w:t>considerando</w:t>
      </w:r>
      <w:r w:rsidRPr="00ED46FF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>nesse</w:t>
      </w:r>
      <w:r w:rsidRPr="00ED46FF">
        <w:rPr>
          <w:rFonts w:ascii="Arial" w:hAnsi="Arial" w:cs="Arial"/>
          <w:spacing w:val="-6"/>
        </w:rPr>
        <w:t xml:space="preserve"> </w:t>
      </w:r>
      <w:r w:rsidRPr="00ED46FF">
        <w:rPr>
          <w:rFonts w:ascii="Arial" w:hAnsi="Arial" w:cs="Arial"/>
        </w:rPr>
        <w:t>momento,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conforme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seu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porte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complexidade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operações,</w:t>
      </w:r>
      <w:r w:rsidRPr="00ED46FF">
        <w:rPr>
          <w:rFonts w:ascii="Arial" w:hAnsi="Arial" w:cs="Arial"/>
          <w:spacing w:val="-3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utilizar</w:t>
      </w:r>
      <w:r w:rsidRPr="00ED46FF">
        <w:rPr>
          <w:rFonts w:ascii="Arial" w:hAnsi="Arial" w:cs="Arial"/>
          <w:spacing w:val="-5"/>
        </w:rPr>
        <w:t xml:space="preserve"> </w:t>
      </w:r>
      <w:r w:rsidRPr="00ED46FF">
        <w:rPr>
          <w:rFonts w:ascii="Arial" w:hAnsi="Arial" w:cs="Arial"/>
        </w:rPr>
        <w:t>os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meios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contidos</w:t>
      </w:r>
      <w:r w:rsidRPr="00ED46FF">
        <w:rPr>
          <w:rFonts w:ascii="Arial" w:hAnsi="Arial" w:cs="Arial"/>
          <w:spacing w:val="-4"/>
        </w:rPr>
        <w:t xml:space="preserve"> </w:t>
      </w:r>
      <w:r w:rsidRPr="00ED46FF">
        <w:rPr>
          <w:rFonts w:ascii="Arial" w:hAnsi="Arial" w:cs="Arial"/>
        </w:rPr>
        <w:t>no</w:t>
      </w:r>
      <w:r w:rsidRPr="00ED46FF">
        <w:rPr>
          <w:rFonts w:ascii="Arial" w:hAnsi="Arial" w:cs="Arial"/>
          <w:spacing w:val="-75"/>
        </w:rPr>
        <w:t xml:space="preserve"> </w:t>
      </w:r>
      <w:r w:rsidRPr="00ED46FF">
        <w:rPr>
          <w:rFonts w:ascii="Arial" w:hAnsi="Arial" w:cs="Arial"/>
        </w:rPr>
        <w:t>sistema</w:t>
      </w:r>
      <w:r w:rsidRPr="00ED46FF">
        <w:rPr>
          <w:rFonts w:ascii="Arial" w:hAnsi="Arial" w:cs="Arial"/>
          <w:spacing w:val="19"/>
        </w:rPr>
        <w:t xml:space="preserve"> </w:t>
      </w:r>
      <w:r w:rsidRPr="00ED46FF">
        <w:rPr>
          <w:rFonts w:ascii="Arial" w:hAnsi="Arial" w:cs="Arial"/>
        </w:rPr>
        <w:t>operacional</w:t>
      </w:r>
      <w:r w:rsidRPr="00ED46FF">
        <w:rPr>
          <w:rFonts w:ascii="Arial" w:hAnsi="Arial" w:cs="Arial"/>
          <w:spacing w:val="19"/>
        </w:rPr>
        <w:t xml:space="preserve"> </w:t>
      </w:r>
      <w:r w:rsidRPr="00ED46FF">
        <w:rPr>
          <w:rFonts w:ascii="Arial" w:hAnsi="Arial" w:cs="Arial"/>
        </w:rPr>
        <w:t>FacCred,</w:t>
      </w:r>
      <w:r w:rsidRPr="00ED46FF">
        <w:rPr>
          <w:rFonts w:ascii="Arial" w:hAnsi="Arial" w:cs="Arial"/>
          <w:spacing w:val="23"/>
        </w:rPr>
        <w:t xml:space="preserve"> </w:t>
      </w:r>
      <w:r w:rsidRPr="00ED46FF">
        <w:rPr>
          <w:rFonts w:ascii="Arial" w:hAnsi="Arial" w:cs="Arial"/>
        </w:rPr>
        <w:t>de</w:t>
      </w:r>
      <w:r w:rsidRPr="00ED46FF">
        <w:rPr>
          <w:rFonts w:ascii="Arial" w:hAnsi="Arial" w:cs="Arial"/>
          <w:spacing w:val="23"/>
        </w:rPr>
        <w:t xml:space="preserve"> </w:t>
      </w:r>
      <w:r w:rsidRPr="00ED46FF">
        <w:rPr>
          <w:rFonts w:ascii="Arial" w:hAnsi="Arial" w:cs="Arial"/>
        </w:rPr>
        <w:t>propriedade</w:t>
      </w:r>
      <w:r w:rsidRPr="00ED46FF">
        <w:rPr>
          <w:rFonts w:ascii="Arial" w:hAnsi="Arial" w:cs="Arial"/>
          <w:spacing w:val="24"/>
        </w:rPr>
        <w:t xml:space="preserve"> </w:t>
      </w:r>
      <w:r w:rsidRPr="00ED46FF">
        <w:rPr>
          <w:rFonts w:ascii="Arial" w:hAnsi="Arial" w:cs="Arial"/>
        </w:rPr>
        <w:t>da</w:t>
      </w:r>
      <w:r w:rsidRPr="00ED46FF">
        <w:rPr>
          <w:rFonts w:ascii="Arial" w:hAnsi="Arial" w:cs="Arial"/>
          <w:spacing w:val="22"/>
        </w:rPr>
        <w:t xml:space="preserve"> </w:t>
      </w:r>
      <w:r w:rsidRPr="00ED46FF">
        <w:rPr>
          <w:rFonts w:ascii="Arial" w:hAnsi="Arial" w:cs="Arial"/>
        </w:rPr>
        <w:t>Fácil Informática,</w:t>
      </w:r>
      <w:r w:rsidRPr="00ED46FF">
        <w:rPr>
          <w:rFonts w:ascii="Arial" w:hAnsi="Arial" w:cs="Arial"/>
          <w:spacing w:val="23"/>
        </w:rPr>
        <w:t xml:space="preserve"> </w:t>
      </w:r>
      <w:r w:rsidRPr="00ED46FF">
        <w:rPr>
          <w:rFonts w:ascii="Arial" w:hAnsi="Arial" w:cs="Arial"/>
        </w:rPr>
        <w:t>e</w:t>
      </w:r>
      <w:r w:rsidRPr="00ED46FF">
        <w:rPr>
          <w:rFonts w:ascii="Arial" w:hAnsi="Arial" w:cs="Arial"/>
          <w:spacing w:val="20"/>
        </w:rPr>
        <w:t xml:space="preserve"> </w:t>
      </w:r>
      <w:r w:rsidRPr="00ED46FF">
        <w:rPr>
          <w:rFonts w:ascii="Arial" w:hAnsi="Arial" w:cs="Arial"/>
        </w:rPr>
        <w:t>na</w:t>
      </w:r>
      <w:r w:rsidRPr="00ED46FF">
        <w:rPr>
          <w:rFonts w:ascii="Arial" w:hAnsi="Arial" w:cs="Arial"/>
          <w:spacing w:val="22"/>
        </w:rPr>
        <w:t xml:space="preserve"> </w:t>
      </w:r>
      <w:r w:rsidRPr="00ED46FF">
        <w:rPr>
          <w:rFonts w:ascii="Arial" w:hAnsi="Arial" w:cs="Arial"/>
        </w:rPr>
        <w:t>avaliação</w:t>
      </w:r>
      <w:r w:rsidRPr="00ED46FF">
        <w:rPr>
          <w:rFonts w:ascii="Arial" w:hAnsi="Arial" w:cs="Arial"/>
          <w:spacing w:val="24"/>
        </w:rPr>
        <w:t xml:space="preserve"> </w:t>
      </w:r>
      <w:r w:rsidRPr="00ED46FF">
        <w:rPr>
          <w:rFonts w:ascii="Arial" w:hAnsi="Arial" w:cs="Arial"/>
        </w:rPr>
        <w:t>realizada</w:t>
      </w:r>
      <w:r w:rsidRPr="00ED46FF">
        <w:rPr>
          <w:rFonts w:ascii="Arial" w:hAnsi="Arial" w:cs="Arial"/>
          <w:spacing w:val="22"/>
        </w:rPr>
        <w:t xml:space="preserve"> </w:t>
      </w:r>
      <w:r w:rsidRPr="00ED46FF">
        <w:rPr>
          <w:rFonts w:ascii="Arial" w:hAnsi="Arial" w:cs="Arial"/>
        </w:rPr>
        <w:t>por</w:t>
      </w:r>
      <w:r w:rsidRPr="00ED46FF">
        <w:rPr>
          <w:rFonts w:ascii="Arial" w:hAnsi="Arial" w:cs="Arial"/>
          <w:spacing w:val="22"/>
        </w:rPr>
        <w:t xml:space="preserve"> </w:t>
      </w:r>
      <w:r w:rsidRPr="00ED46FF">
        <w:rPr>
          <w:rFonts w:ascii="Arial" w:hAnsi="Arial" w:cs="Arial"/>
        </w:rPr>
        <w:t>meio</w:t>
      </w:r>
      <w:r w:rsidRPr="00ED46FF">
        <w:rPr>
          <w:rFonts w:ascii="Arial" w:hAnsi="Arial" w:cs="Arial"/>
          <w:spacing w:val="23"/>
        </w:rPr>
        <w:t xml:space="preserve"> </w:t>
      </w:r>
      <w:r w:rsidRPr="00ED46FF">
        <w:rPr>
          <w:rFonts w:ascii="Arial" w:hAnsi="Arial" w:cs="Arial"/>
        </w:rPr>
        <w:t>de seus colaboradores. Caso haja alguma constatação interna ou pelas auditorias serão tomadas as</w:t>
      </w:r>
      <w:r w:rsidRPr="00ED46FF">
        <w:rPr>
          <w:rFonts w:ascii="Arial" w:hAnsi="Arial" w:cs="Arial"/>
          <w:spacing w:val="1"/>
        </w:rPr>
        <w:t xml:space="preserve"> </w:t>
      </w:r>
      <w:r w:rsidRPr="00ED46FF">
        <w:rPr>
          <w:rFonts w:ascii="Arial" w:hAnsi="Arial" w:cs="Arial"/>
        </w:rPr>
        <w:t>medidas</w:t>
      </w:r>
      <w:r w:rsidRPr="00ED46FF">
        <w:rPr>
          <w:rFonts w:ascii="Arial" w:hAnsi="Arial" w:cs="Arial"/>
          <w:spacing w:val="-2"/>
        </w:rPr>
        <w:t xml:space="preserve"> </w:t>
      </w:r>
      <w:r w:rsidRPr="00ED46FF">
        <w:rPr>
          <w:rFonts w:ascii="Arial" w:hAnsi="Arial" w:cs="Arial"/>
        </w:rPr>
        <w:t>para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a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correção de eventuais</w:t>
      </w:r>
      <w:r w:rsidRPr="00ED46FF">
        <w:rPr>
          <w:rFonts w:ascii="Arial" w:hAnsi="Arial" w:cs="Arial"/>
          <w:spacing w:val="-1"/>
        </w:rPr>
        <w:t xml:space="preserve"> </w:t>
      </w:r>
      <w:r w:rsidRPr="00ED46FF">
        <w:rPr>
          <w:rFonts w:ascii="Arial" w:hAnsi="Arial" w:cs="Arial"/>
        </w:rPr>
        <w:t>deficiências.</w:t>
      </w:r>
    </w:p>
    <w:p w14:paraId="707FE35D" w14:textId="77777777" w:rsidR="00D3216E" w:rsidRPr="00014FC8" w:rsidRDefault="00D3216E" w:rsidP="00D3216E">
      <w:pPr>
        <w:jc w:val="both"/>
        <w:rPr>
          <w:rFonts w:ascii="Arial" w:hAnsi="Arial" w:cs="Arial"/>
          <w:sz w:val="24"/>
          <w:szCs w:val="24"/>
        </w:rPr>
      </w:pPr>
    </w:p>
    <w:p w14:paraId="75425574" w14:textId="77777777" w:rsidR="00D3216E" w:rsidRDefault="00D3216E" w:rsidP="00D3216E">
      <w:pPr>
        <w:adjustRightInd w:val="0"/>
        <w:jc w:val="center"/>
        <w:rPr>
          <w:rFonts w:ascii="Arial" w:hAnsi="Arial" w:cs="Arial"/>
          <w:b/>
          <w:sz w:val="28"/>
          <w:szCs w:val="28"/>
        </w:rPr>
      </w:pPr>
    </w:p>
    <w:p w14:paraId="0CD527EC" w14:textId="77777777" w:rsidR="00D3216E" w:rsidRDefault="00D3216E" w:rsidP="00D3216E">
      <w:pPr>
        <w:jc w:val="both"/>
        <w:rPr>
          <w:rFonts w:ascii="Arial" w:hAnsi="Arial" w:cs="Arial"/>
        </w:rPr>
      </w:pPr>
    </w:p>
    <w:p w14:paraId="6869480C" w14:textId="77777777" w:rsidR="00D3216E" w:rsidRPr="00335EB5" w:rsidRDefault="00D3216E" w:rsidP="00D3216E">
      <w:pPr>
        <w:jc w:val="both"/>
        <w:rPr>
          <w:rFonts w:ascii="Arial" w:hAnsi="Arial" w:cs="Arial"/>
        </w:rPr>
      </w:pPr>
    </w:p>
    <w:p w14:paraId="09DAE4F3" w14:textId="2D8DFC8B" w:rsidR="002F47E2" w:rsidRDefault="002F47E2" w:rsidP="006323A2">
      <w:pPr>
        <w:ind w:left="284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________________________________________________</w:t>
      </w:r>
    </w:p>
    <w:p w14:paraId="29FDE0DB" w14:textId="2C874DC9" w:rsidR="00D3216E" w:rsidRDefault="00142543" w:rsidP="006323A2">
      <w:pPr>
        <w:ind w:left="28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Aline Malard </w:t>
      </w:r>
      <w:r w:rsidR="004A18DF">
        <w:rPr>
          <w:rFonts w:ascii="Arial" w:hAnsi="Arial" w:cs="Arial"/>
          <w:b/>
        </w:rPr>
        <w:t>Neves Frezzolino</w:t>
      </w:r>
    </w:p>
    <w:p w14:paraId="0BA80C00" w14:textId="77777777" w:rsidR="00D3216E" w:rsidRPr="00335EB5" w:rsidRDefault="00D3216E" w:rsidP="006323A2">
      <w:pPr>
        <w:ind w:left="284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Diretora Financeira</w:t>
      </w:r>
    </w:p>
    <w:p w14:paraId="29650558" w14:textId="48E118B1" w:rsidR="00FA64C8" w:rsidRDefault="00D3216E" w:rsidP="006323A2">
      <w:pPr>
        <w:ind w:left="284"/>
        <w:rPr>
          <w:rFonts w:ascii="Arial" w:eastAsia="Calibri" w:hAnsi="Arial" w:cs="Arial"/>
          <w:b/>
          <w:sz w:val="28"/>
          <w:szCs w:val="28"/>
        </w:rPr>
      </w:pPr>
      <w:r w:rsidRPr="00335EB5">
        <w:rPr>
          <w:rFonts w:ascii="Arial" w:hAnsi="Arial" w:cs="Arial"/>
        </w:rPr>
        <w:t>Responsável pela Prevenção a Lavagem de Dinheiro </w:t>
      </w:r>
    </w:p>
    <w:sectPr w:rsidR="00FA64C8">
      <w:headerReference w:type="default" r:id="rId13"/>
      <w:footerReference w:type="default" r:id="rId14"/>
      <w:pgSz w:w="11910" w:h="16840"/>
      <w:pgMar w:top="1940" w:right="1020" w:bottom="880" w:left="920" w:header="396" w:footer="68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2DC5B" w14:textId="77777777" w:rsidR="000444F0" w:rsidRDefault="000444F0">
      <w:r>
        <w:separator/>
      </w:r>
    </w:p>
  </w:endnote>
  <w:endnote w:type="continuationSeparator" w:id="0">
    <w:p w14:paraId="3187F53D" w14:textId="77777777" w:rsidR="000444F0" w:rsidRDefault="00044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FBA87" w14:textId="77777777" w:rsidR="009F59FD" w:rsidRDefault="00CC47B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6400" behindDoc="1" locked="0" layoutInCell="1" allowOverlap="1" wp14:anchorId="6DCAA1EF" wp14:editId="11B33A40">
              <wp:simplePos x="0" y="0"/>
              <wp:positionH relativeFrom="page">
                <wp:posOffset>704850</wp:posOffset>
              </wp:positionH>
              <wp:positionV relativeFrom="page">
                <wp:posOffset>10172700</wp:posOffset>
              </wp:positionV>
              <wp:extent cx="3276600" cy="293370"/>
              <wp:effectExtent l="0" t="0" r="0" b="1143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6600" cy="293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768DCD" w14:textId="50716C9D" w:rsidR="00FA64C8" w:rsidRDefault="00FA64C8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Política de </w:t>
                          </w:r>
                          <w:r w:rsidR="00EA2C46">
                            <w:rPr>
                              <w:sz w:val="18"/>
                            </w:rPr>
                            <w:t>Monitoramento e Seleção – PLD/FT</w:t>
                          </w:r>
                        </w:p>
                        <w:p w14:paraId="7E56711F" w14:textId="0F3F832A" w:rsidR="009F59FD" w:rsidRDefault="00171A15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 w:rsidR="008E7DC3">
                            <w:rPr>
                              <w:sz w:val="18"/>
                            </w:rPr>
                            <w:t>Aprovado em</w:t>
                          </w:r>
                          <w:r w:rsidR="008E7DC3"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 w:rsidR="0027505A">
                            <w:rPr>
                              <w:sz w:val="18"/>
                            </w:rPr>
                            <w:t>13/09</w:t>
                          </w:r>
                          <w:r w:rsidR="008E7DC3">
                            <w:rPr>
                              <w:sz w:val="18"/>
                            </w:rPr>
                            <w:t>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CAA1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.5pt;margin-top:801pt;width:258pt;height:23.1pt;z-index:-1579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" filled="f" stroked="f">
              <v:textbox inset="0,0,0,0">
                <w:txbxContent>
                  <w:p w14:paraId="0F768DCD" w14:textId="50716C9D" w:rsidR="00FA64C8" w:rsidRDefault="00FA64C8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Política de </w:t>
                    </w:r>
                    <w:r w:rsidR="00EA2C46">
                      <w:rPr>
                        <w:sz w:val="18"/>
                      </w:rPr>
                      <w:t>Monitoramento e Seleção – PLD/FT</w:t>
                    </w:r>
                  </w:p>
                  <w:p w14:paraId="7E56711F" w14:textId="0F3F832A" w:rsidR="009F59FD" w:rsidRDefault="00171A15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 </w:t>
                    </w:r>
                    <w:r w:rsidR="008E7DC3">
                      <w:rPr>
                        <w:sz w:val="18"/>
                      </w:rPr>
                      <w:t>Aprovado em</w:t>
                    </w:r>
                    <w:r w:rsidR="008E7DC3">
                      <w:rPr>
                        <w:spacing w:val="-1"/>
                        <w:sz w:val="18"/>
                      </w:rPr>
                      <w:t xml:space="preserve"> </w:t>
                    </w:r>
                    <w:r w:rsidR="0027505A">
                      <w:rPr>
                        <w:sz w:val="18"/>
                      </w:rPr>
                      <w:t>13/09</w:t>
                    </w:r>
                    <w:r w:rsidR="008E7DC3">
                      <w:rPr>
                        <w:sz w:val="18"/>
                      </w:rPr>
                      <w:t>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E7DC3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5376" behindDoc="1" locked="0" layoutInCell="1" allowOverlap="1" wp14:anchorId="23CE566F" wp14:editId="3DD6A81B">
              <wp:simplePos x="0" y="0"/>
              <wp:positionH relativeFrom="page">
                <wp:posOffset>701675</wp:posOffset>
              </wp:positionH>
              <wp:positionV relativeFrom="page">
                <wp:posOffset>10078720</wp:posOffset>
              </wp:positionV>
              <wp:extent cx="6156325" cy="53340"/>
              <wp:effectExtent l="0" t="0" r="0" b="0"/>
              <wp:wrapNone/>
              <wp:docPr id="5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56325" cy="53340"/>
                      </a:xfrm>
                      <a:custGeom>
                        <a:avLst/>
                        <a:gdLst>
                          <a:gd name="T0" fmla="+- 0 10800 1105"/>
                          <a:gd name="T1" fmla="*/ T0 w 9695"/>
                          <a:gd name="T2" fmla="+- 0 15944 15872"/>
                          <a:gd name="T3" fmla="*/ 15944 h 84"/>
                          <a:gd name="T4" fmla="+- 0 1105 1105"/>
                          <a:gd name="T5" fmla="*/ T4 w 9695"/>
                          <a:gd name="T6" fmla="+- 0 15944 15872"/>
                          <a:gd name="T7" fmla="*/ 15944 h 84"/>
                          <a:gd name="T8" fmla="+- 0 1105 1105"/>
                          <a:gd name="T9" fmla="*/ T8 w 9695"/>
                          <a:gd name="T10" fmla="+- 0 15956 15872"/>
                          <a:gd name="T11" fmla="*/ 15956 h 84"/>
                          <a:gd name="T12" fmla="+- 0 10800 1105"/>
                          <a:gd name="T13" fmla="*/ T12 w 9695"/>
                          <a:gd name="T14" fmla="+- 0 15956 15872"/>
                          <a:gd name="T15" fmla="*/ 15956 h 84"/>
                          <a:gd name="T16" fmla="+- 0 10800 1105"/>
                          <a:gd name="T17" fmla="*/ T16 w 9695"/>
                          <a:gd name="T18" fmla="+- 0 15944 15872"/>
                          <a:gd name="T19" fmla="*/ 15944 h 84"/>
                          <a:gd name="T20" fmla="+- 0 10800 1105"/>
                          <a:gd name="T21" fmla="*/ T20 w 9695"/>
                          <a:gd name="T22" fmla="+- 0 15872 15872"/>
                          <a:gd name="T23" fmla="*/ 15872 h 84"/>
                          <a:gd name="T24" fmla="+- 0 1105 1105"/>
                          <a:gd name="T25" fmla="*/ T24 w 9695"/>
                          <a:gd name="T26" fmla="+- 0 15872 15872"/>
                          <a:gd name="T27" fmla="*/ 15872 h 84"/>
                          <a:gd name="T28" fmla="+- 0 1105 1105"/>
                          <a:gd name="T29" fmla="*/ T28 w 9695"/>
                          <a:gd name="T30" fmla="+- 0 15932 15872"/>
                          <a:gd name="T31" fmla="*/ 15932 h 84"/>
                          <a:gd name="T32" fmla="+- 0 10800 1105"/>
                          <a:gd name="T33" fmla="*/ T32 w 9695"/>
                          <a:gd name="T34" fmla="+- 0 15932 15872"/>
                          <a:gd name="T35" fmla="*/ 15932 h 84"/>
                          <a:gd name="T36" fmla="+- 0 10800 1105"/>
                          <a:gd name="T37" fmla="*/ T36 w 9695"/>
                          <a:gd name="T38" fmla="+- 0 15872 15872"/>
                          <a:gd name="T39" fmla="*/ 15872 h 84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695" h="84">
                            <a:moveTo>
                              <a:pt x="9695" y="72"/>
                            </a:moveTo>
                            <a:lnTo>
                              <a:pt x="0" y="72"/>
                            </a:lnTo>
                            <a:lnTo>
                              <a:pt x="0" y="84"/>
                            </a:lnTo>
                            <a:lnTo>
                              <a:pt x="9695" y="84"/>
                            </a:lnTo>
                            <a:lnTo>
                              <a:pt x="9695" y="72"/>
                            </a:lnTo>
                            <a:close/>
                            <a:moveTo>
                              <a:pt x="9695" y="0"/>
                            </a:moveTo>
                            <a:lnTo>
                              <a:pt x="0" y="0"/>
                            </a:lnTo>
                            <a:lnTo>
                              <a:pt x="0" y="60"/>
                            </a:lnTo>
                            <a:lnTo>
                              <a:pt x="9695" y="60"/>
                            </a:lnTo>
                            <a:lnTo>
                              <a:pt x="9695" y="0"/>
                            </a:lnTo>
                            <a:close/>
                          </a:path>
                        </a:pathLst>
                      </a:custGeom>
                      <a:solidFill>
                        <a:schemeClr val="accent3">
                          <a:lumMod val="75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9DF12C" id="AutoShape 3" o:spid="_x0000_s1026" style="position:absolute;margin-left:55.25pt;margin-top:793.6pt;width:484.75pt;height:4.2pt;z-index:-1579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95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" path="m9695,72l,72,,84r9695,l9695,72xm9695,l,,,60r9695,l9695,xe" fillcolor="#76923c [2406]" stroked="f">
              <v:path arrowok="t" o:connecttype="custom" o:connectlocs="6156325,10124440;0,10124440;0,10132060;6156325,10132060;6156325,10124440;6156325,10078720;0,10078720;0,10116820;6156325,10116820;6156325,10078720" o:connectangles="0,0,0,0,0,0,0,0,0,0"/>
              <w10:wrap anchorx="page" anchory="page"/>
            </v:shape>
          </w:pict>
        </mc:Fallback>
      </mc:AlternateContent>
    </w:r>
    <w:r w:rsidR="008E7DC3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5888" behindDoc="1" locked="0" layoutInCell="1" allowOverlap="1" wp14:anchorId="6EFBEE18" wp14:editId="51EA0A33">
              <wp:simplePos x="0" y="0"/>
              <wp:positionH relativeFrom="page">
                <wp:posOffset>5424805</wp:posOffset>
              </wp:positionH>
              <wp:positionV relativeFrom="page">
                <wp:posOffset>10128885</wp:posOffset>
              </wp:positionV>
              <wp:extent cx="1426210" cy="33464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6210" cy="334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4EF3A3" w14:textId="77777777" w:rsidR="009F59FD" w:rsidRDefault="008E7DC3">
                          <w:pPr>
                            <w:spacing w:before="20" w:line="280" w:lineRule="exact"/>
                            <w:ind w:left="1440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sz w:val="18"/>
                            </w:rPr>
                            <w:t>Página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 w:hAnsi="Cambria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F47E2">
                            <w:rPr>
                              <w:rFonts w:ascii="Cambria" w:hAnsi="Cambria"/>
                              <w:noProof/>
                              <w:sz w:val="24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  <w:p w14:paraId="15E58C7C" w14:textId="05A87A1A" w:rsidR="009F59FD" w:rsidRDefault="008E7DC3">
                          <w:pPr>
                            <w:tabs>
                              <w:tab w:val="left" w:pos="1296"/>
                              <w:tab w:val="left" w:pos="1648"/>
                              <w:tab w:val="left" w:pos="2200"/>
                            </w:tabs>
                            <w:spacing w:line="206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Atualização:</w:t>
                          </w:r>
                          <w:r w:rsidR="005F6A33">
                            <w:rPr>
                              <w:sz w:val="18"/>
                              <w:u w:val="single"/>
                            </w:rPr>
                            <w:t>13/01/2026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EFBEE18" id="Text Box 2" o:spid="_x0000_s1028" type="#_x0000_t202" style="position:absolute;margin-left:427.15pt;margin-top:797.55pt;width:112.3pt;height:26.35pt;z-index:-1579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" filled="f" stroked="f">
              <v:textbox inset="0,0,0,0">
                <w:txbxContent>
                  <w:p w14:paraId="5E4EF3A3" w14:textId="77777777" w:rsidR="009F59FD" w:rsidRDefault="008E7DC3">
                    <w:pPr>
                      <w:spacing w:before="20" w:line="280" w:lineRule="exact"/>
                      <w:ind w:left="1440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sz w:val="18"/>
                      </w:rPr>
                      <w:t>Página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 w:hAnsi="Cambria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F47E2">
                      <w:rPr>
                        <w:rFonts w:ascii="Cambria" w:hAnsi="Cambria"/>
                        <w:noProof/>
                        <w:sz w:val="24"/>
                      </w:rPr>
                      <w:t>3</w:t>
                    </w:r>
                    <w:r>
                      <w:fldChar w:fldCharType="end"/>
                    </w:r>
                  </w:p>
                  <w:p w14:paraId="15E58C7C" w14:textId="05A87A1A" w:rsidR="009F59FD" w:rsidRDefault="008E7DC3">
                    <w:pPr>
                      <w:tabs>
                        <w:tab w:val="left" w:pos="1296"/>
                        <w:tab w:val="left" w:pos="1648"/>
                        <w:tab w:val="left" w:pos="2200"/>
                      </w:tabs>
                      <w:spacing w:line="206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Atualização:</w:t>
                    </w:r>
                    <w:r w:rsidR="005F6A33">
                      <w:rPr>
                        <w:sz w:val="18"/>
                        <w:u w:val="single"/>
                      </w:rPr>
                      <w:t>13/01/2026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2D62B5" w14:textId="77777777" w:rsidR="000444F0" w:rsidRDefault="000444F0">
      <w:r>
        <w:separator/>
      </w:r>
    </w:p>
  </w:footnote>
  <w:footnote w:type="continuationSeparator" w:id="0">
    <w:p w14:paraId="1DDF7A69" w14:textId="77777777" w:rsidR="000444F0" w:rsidRDefault="000444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A7BA0" w14:textId="7CEA767D" w:rsidR="009F59FD" w:rsidRDefault="00EA6A60" w:rsidP="00EA6A6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46976" behindDoc="1" locked="0" layoutInCell="1" allowOverlap="1" wp14:anchorId="2F305E4C" wp14:editId="61034A22">
              <wp:simplePos x="0" y="0"/>
              <wp:positionH relativeFrom="margin">
                <wp:posOffset>-250825</wp:posOffset>
              </wp:positionH>
              <wp:positionV relativeFrom="topMargin">
                <wp:align>bottom</wp:align>
              </wp:positionV>
              <wp:extent cx="6953250" cy="1038225"/>
              <wp:effectExtent l="0" t="0" r="0" b="9525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53250" cy="1038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012FB4" w14:textId="6E7E9272" w:rsidR="00347CDF" w:rsidRPr="007D0D31" w:rsidRDefault="00347CDF" w:rsidP="00347CDF">
                          <w:pPr>
                            <w:ind w:left="-108" w:right="-1"/>
                            <w:rPr>
                              <w:rFonts w:eastAsia="Calibri" w:cs="Calibri"/>
                              <w:color w:val="000000" w:themeColor="text1"/>
                            </w:rPr>
                          </w:pPr>
                          <w:r>
                            <w:t xml:space="preserve">                                                                    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343074B4" wp14:editId="0FDE74FF">
                                <wp:extent cx="1685925" cy="638175"/>
                                <wp:effectExtent l="0" t="0" r="9525" b="9525"/>
                                <wp:docPr id="1173722583" name="Imagem 1173722583" descr="Desenho com traços pretos em fundo branco e letras pretas em fundo branco&#10;&#10;O conteúdo gerado por IA pode estar incorreto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173722583" name="Imagem 1173722583" descr="Desenho com traços pretos em fundo branco e letras pretas em fundo branco&#10;&#10;O conteúdo gerado por IA pode estar incorreto.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85925" cy="63817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5F8FBA52" w14:textId="77777777" w:rsidR="00347CDF" w:rsidRPr="007D0D31" w:rsidRDefault="00347CDF" w:rsidP="00347CDF">
                          <w:pPr>
                            <w:ind w:left="-108" w:right="-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b/>
                              <w:bCs/>
                              <w:color w:val="000000" w:themeColor="text1"/>
                              <w:sz w:val="14"/>
                              <w:szCs w:val="14"/>
                            </w:rPr>
                            <w:t>COOPERATIVA DE ECONOMIA E CRÉDITO MÚTUO DOS EMPREGADOS DA TUPY MINAS GERAIS LTDA. E NEMAK ALUMÍNIO DO BRASIL LTDA.</w:t>
                          </w:r>
                        </w:p>
                        <w:p w14:paraId="27EBC2E5" w14:textId="77777777" w:rsidR="00347CDF" w:rsidRPr="007D0D31" w:rsidRDefault="00347CDF" w:rsidP="00347CDF">
                          <w:pPr>
                            <w:ind w:left="-14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 xml:space="preserve">    Rua Senador Giovanni Agnelli, 230, Distrito Industrial Paulo Camilo Norte – Betim/MG Telefone: 31-33168380 -CEP: 32681-080 </w:t>
                          </w:r>
                        </w:p>
                        <w:p w14:paraId="1AA09346" w14:textId="77777777" w:rsidR="00347CDF" w:rsidRPr="007D0D31" w:rsidRDefault="00347CDF" w:rsidP="00347CDF">
                          <w:pPr>
                            <w:ind w:left="-14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 xml:space="preserve">Site: </w:t>
                          </w:r>
                          <w:hyperlink>
                            <w:r w:rsidRPr="4134083E">
                              <w:rPr>
                                <w:rStyle w:val="Hyperlink"/>
                                <w:rFonts w:ascii="Arial Narrow" w:eastAsia="Arial Narrow" w:hAnsi="Arial Narrow" w:cs="Arial Narrow"/>
                                <w:b/>
                                <w:bCs/>
                                <w:sz w:val="14"/>
                                <w:szCs w:val="14"/>
                              </w:rPr>
                              <w:t>www.fundcoop.com.br</w:t>
                            </w:r>
                          </w:hyperlink>
                          <w:r w:rsidRPr="4134083E">
                            <w:rPr>
                              <w:rFonts w:ascii="Arial Narrow" w:eastAsia="Arial Narrow" w:hAnsi="Arial Narrow" w:cs="Arial Narrow"/>
                              <w:color w:val="4471C4"/>
                              <w:sz w:val="14"/>
                              <w:szCs w:val="14"/>
                              <w:u w:val="single"/>
                            </w:rPr>
                            <w:t xml:space="preserve"> </w:t>
                          </w:r>
                          <w:r w:rsidRPr="4134083E"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  <w:t>- CNPJ: 04.249.235/00001-72-ouvidoria – 909098980-6661</w:t>
                          </w:r>
                        </w:p>
                        <w:p w14:paraId="1D3EB43B" w14:textId="77777777" w:rsidR="00347CDF" w:rsidRPr="007D0D31" w:rsidRDefault="00347CDF" w:rsidP="00347CDF">
                          <w:pPr>
                            <w:ind w:left="-141"/>
                            <w:jc w:val="center"/>
                            <w:rPr>
                              <w:rFonts w:ascii="Arial Narrow" w:eastAsia="Arial Narrow" w:hAnsi="Arial Narrow" w:cs="Arial Narrow"/>
                              <w:color w:val="000000" w:themeColor="text1"/>
                              <w:sz w:val="14"/>
                              <w:szCs w:val="14"/>
                            </w:rPr>
                          </w:pPr>
                        </w:p>
                        <w:p w14:paraId="09950012" w14:textId="77777777" w:rsidR="00347CDF" w:rsidRPr="007D0D31" w:rsidRDefault="00347CDF" w:rsidP="00347CDF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3645"/>
                            </w:tabs>
                          </w:pPr>
                        </w:p>
                        <w:p w14:paraId="0E5E7110" w14:textId="2484A515" w:rsidR="00EA6A60" w:rsidRPr="00FC03B2" w:rsidRDefault="00EA6A60" w:rsidP="00EA6A60">
                          <w:pPr>
                            <w:ind w:right="253"/>
                            <w:jc w:val="center"/>
                            <w:rPr>
                              <w:rFonts w:ascii="Arial" w:hAnsi="Arial" w:cs="Arial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305E4C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19.75pt;margin-top:0;width:547.5pt;height:81.75pt;z-index:-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" filled="f" stroked="f">
              <v:textbox inset="0,0,0,0">
                <w:txbxContent>
                  <w:p w14:paraId="03012FB4" w14:textId="6E7E9272" w:rsidR="00347CDF" w:rsidRPr="007D0D31" w:rsidRDefault="00347CDF" w:rsidP="00347CDF">
                    <w:pPr>
                      <w:ind w:left="-108" w:right="-1"/>
                      <w:rPr>
                        <w:rFonts w:eastAsia="Calibri" w:cs="Calibri"/>
                        <w:color w:val="000000" w:themeColor="text1"/>
                      </w:rPr>
                    </w:pPr>
                    <w:r>
                      <w:t xml:space="preserve">                                                                    </w:t>
                    </w:r>
                    <w:r>
                      <w:rPr>
                        <w:noProof/>
                      </w:rPr>
                      <w:drawing>
                        <wp:inline distT="0" distB="0" distL="0" distR="0" wp14:anchorId="343074B4" wp14:editId="0FDE74FF">
                          <wp:extent cx="1685925" cy="638175"/>
                          <wp:effectExtent l="0" t="0" r="9525" b="9525"/>
                          <wp:docPr id="1173722583" name="Imagem 1173722583" descr="Desenho com traços pretos em fundo branco e letras pretas em fundo branco&#10;&#10;O conteúdo gerado por IA pode estar incorreto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73722583" name="Imagem 1173722583" descr="Desenho com traços pretos em fundo branco e letras pretas em fundo branco&#10;&#10;O conteúdo gerado por IA pode estar incorreto.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85925" cy="6381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5F8FBA52" w14:textId="77777777" w:rsidR="00347CDF" w:rsidRPr="007D0D31" w:rsidRDefault="00347CDF" w:rsidP="00347CDF">
                    <w:pPr>
                      <w:ind w:left="-108" w:right="-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b/>
                        <w:bCs/>
                        <w:color w:val="000000" w:themeColor="text1"/>
                        <w:sz w:val="14"/>
                        <w:szCs w:val="14"/>
                      </w:rPr>
                      <w:t>COOPERATIVA DE ECONOMIA E CRÉDITO MÚTUO DOS EMPREGADOS DA TUPY MINAS GERAIS LTDA. E NEMAK ALUMÍNIO DO BRASIL LTDA.</w:t>
                    </w:r>
                  </w:p>
                  <w:p w14:paraId="27EBC2E5" w14:textId="77777777" w:rsidR="00347CDF" w:rsidRPr="007D0D31" w:rsidRDefault="00347CDF" w:rsidP="00347CDF">
                    <w:pPr>
                      <w:ind w:left="-14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 xml:space="preserve">    Rua Senador Giovanni Agnelli, 230, Distrito Industrial Paulo Camilo Norte – Betim/MG Telefone: 31-33168380 -CEP: 32681-080 </w:t>
                    </w:r>
                  </w:p>
                  <w:p w14:paraId="1AA09346" w14:textId="77777777" w:rsidR="00347CDF" w:rsidRPr="007D0D31" w:rsidRDefault="00347CDF" w:rsidP="00347CDF">
                    <w:pPr>
                      <w:ind w:left="-14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 xml:space="preserve">Site: </w:t>
                    </w:r>
                    <w:hyperlink>
                      <w:r w:rsidRPr="4134083E">
                        <w:rPr>
                          <w:rStyle w:val="Hyperlink"/>
                          <w:rFonts w:ascii="Arial Narrow" w:eastAsia="Arial Narrow" w:hAnsi="Arial Narrow" w:cs="Arial Narrow"/>
                          <w:b/>
                          <w:bCs/>
                          <w:sz w:val="14"/>
                          <w:szCs w:val="14"/>
                        </w:rPr>
                        <w:t>www.fundcoop.com.br</w:t>
                      </w:r>
                    </w:hyperlink>
                    <w:r w:rsidRPr="4134083E">
                      <w:rPr>
                        <w:rFonts w:ascii="Arial Narrow" w:eastAsia="Arial Narrow" w:hAnsi="Arial Narrow" w:cs="Arial Narrow"/>
                        <w:color w:val="4471C4"/>
                        <w:sz w:val="14"/>
                        <w:szCs w:val="14"/>
                        <w:u w:val="single"/>
                      </w:rPr>
                      <w:t xml:space="preserve"> </w:t>
                    </w:r>
                    <w:r w:rsidRPr="4134083E"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  <w:t>- CNPJ: 04.249.235/00001-72-ouvidoria – 909098980-6661</w:t>
                    </w:r>
                  </w:p>
                  <w:p w14:paraId="1D3EB43B" w14:textId="77777777" w:rsidR="00347CDF" w:rsidRPr="007D0D31" w:rsidRDefault="00347CDF" w:rsidP="00347CDF">
                    <w:pPr>
                      <w:ind w:left="-141"/>
                      <w:jc w:val="center"/>
                      <w:rPr>
                        <w:rFonts w:ascii="Arial Narrow" w:eastAsia="Arial Narrow" w:hAnsi="Arial Narrow" w:cs="Arial Narrow"/>
                        <w:color w:val="000000" w:themeColor="text1"/>
                        <w:sz w:val="14"/>
                        <w:szCs w:val="14"/>
                      </w:rPr>
                    </w:pPr>
                  </w:p>
                  <w:p w14:paraId="09950012" w14:textId="77777777" w:rsidR="00347CDF" w:rsidRPr="007D0D31" w:rsidRDefault="00347CDF" w:rsidP="00347CDF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3645"/>
                      </w:tabs>
                    </w:pPr>
                  </w:p>
                  <w:p w14:paraId="0E5E7110" w14:textId="2484A515" w:rsidR="00EA6A60" w:rsidRPr="00FC03B2" w:rsidRDefault="00EA6A60" w:rsidP="00EA6A60">
                    <w:pPr>
                      <w:ind w:right="253"/>
                      <w:jc w:val="center"/>
                      <w:rPr>
                        <w:rFonts w:ascii="Arial" w:hAnsi="Arial" w:cs="Arial"/>
                        <w:sz w:val="13"/>
                        <w:szCs w:val="13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1524"/>
    <w:multiLevelType w:val="hybridMultilevel"/>
    <w:tmpl w:val="848A2F48"/>
    <w:lvl w:ilvl="0" w:tplc="381CD7CC">
      <w:start w:val="1"/>
      <w:numFmt w:val="decimal"/>
      <w:lvlText w:val="%1."/>
      <w:lvlJc w:val="left"/>
      <w:pPr>
        <w:ind w:left="920" w:hanging="348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2B3AAE20">
      <w:numFmt w:val="bullet"/>
      <w:lvlText w:val="•"/>
      <w:lvlJc w:val="left"/>
      <w:pPr>
        <w:ind w:left="1824" w:hanging="348"/>
      </w:pPr>
      <w:rPr>
        <w:rFonts w:hint="default"/>
        <w:lang w:val="pt-PT" w:eastAsia="en-US" w:bidi="ar-SA"/>
      </w:rPr>
    </w:lvl>
    <w:lvl w:ilvl="2" w:tplc="B39AA45E">
      <w:numFmt w:val="bullet"/>
      <w:lvlText w:val="•"/>
      <w:lvlJc w:val="left"/>
      <w:pPr>
        <w:ind w:left="2729" w:hanging="348"/>
      </w:pPr>
      <w:rPr>
        <w:rFonts w:hint="default"/>
        <w:lang w:val="pt-PT" w:eastAsia="en-US" w:bidi="ar-SA"/>
      </w:rPr>
    </w:lvl>
    <w:lvl w:ilvl="3" w:tplc="2B90B0A6">
      <w:numFmt w:val="bullet"/>
      <w:lvlText w:val="•"/>
      <w:lvlJc w:val="left"/>
      <w:pPr>
        <w:ind w:left="3634" w:hanging="348"/>
      </w:pPr>
      <w:rPr>
        <w:rFonts w:hint="default"/>
        <w:lang w:val="pt-PT" w:eastAsia="en-US" w:bidi="ar-SA"/>
      </w:rPr>
    </w:lvl>
    <w:lvl w:ilvl="4" w:tplc="430CAFA2">
      <w:numFmt w:val="bullet"/>
      <w:lvlText w:val="•"/>
      <w:lvlJc w:val="left"/>
      <w:pPr>
        <w:ind w:left="4539" w:hanging="348"/>
      </w:pPr>
      <w:rPr>
        <w:rFonts w:hint="default"/>
        <w:lang w:val="pt-PT" w:eastAsia="en-US" w:bidi="ar-SA"/>
      </w:rPr>
    </w:lvl>
    <w:lvl w:ilvl="5" w:tplc="8C82F38C">
      <w:numFmt w:val="bullet"/>
      <w:lvlText w:val="•"/>
      <w:lvlJc w:val="left"/>
      <w:pPr>
        <w:ind w:left="5444" w:hanging="348"/>
      </w:pPr>
      <w:rPr>
        <w:rFonts w:hint="default"/>
        <w:lang w:val="pt-PT" w:eastAsia="en-US" w:bidi="ar-SA"/>
      </w:rPr>
    </w:lvl>
    <w:lvl w:ilvl="6" w:tplc="F626D3EE">
      <w:numFmt w:val="bullet"/>
      <w:lvlText w:val="•"/>
      <w:lvlJc w:val="left"/>
      <w:pPr>
        <w:ind w:left="6348" w:hanging="348"/>
      </w:pPr>
      <w:rPr>
        <w:rFonts w:hint="default"/>
        <w:lang w:val="pt-PT" w:eastAsia="en-US" w:bidi="ar-SA"/>
      </w:rPr>
    </w:lvl>
    <w:lvl w:ilvl="7" w:tplc="0F22D060">
      <w:numFmt w:val="bullet"/>
      <w:lvlText w:val="•"/>
      <w:lvlJc w:val="left"/>
      <w:pPr>
        <w:ind w:left="7253" w:hanging="348"/>
      </w:pPr>
      <w:rPr>
        <w:rFonts w:hint="default"/>
        <w:lang w:val="pt-PT" w:eastAsia="en-US" w:bidi="ar-SA"/>
      </w:rPr>
    </w:lvl>
    <w:lvl w:ilvl="8" w:tplc="7BDC146E">
      <w:numFmt w:val="bullet"/>
      <w:lvlText w:val="•"/>
      <w:lvlJc w:val="left"/>
      <w:pPr>
        <w:ind w:left="8158" w:hanging="348"/>
      </w:pPr>
      <w:rPr>
        <w:rFonts w:hint="default"/>
        <w:lang w:val="pt-PT" w:eastAsia="en-US" w:bidi="ar-SA"/>
      </w:rPr>
    </w:lvl>
  </w:abstractNum>
  <w:abstractNum w:abstractNumId="1" w15:restartNumberingAfterBreak="0">
    <w:nsid w:val="020F3B02"/>
    <w:multiLevelType w:val="hybridMultilevel"/>
    <w:tmpl w:val="D736D71A"/>
    <w:lvl w:ilvl="0" w:tplc="0416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" w15:restartNumberingAfterBreak="0">
    <w:nsid w:val="057462B0"/>
    <w:multiLevelType w:val="hybridMultilevel"/>
    <w:tmpl w:val="CC2C3D5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E3F9E"/>
    <w:multiLevelType w:val="hybridMultilevel"/>
    <w:tmpl w:val="544097F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E4E55"/>
    <w:multiLevelType w:val="hybridMultilevel"/>
    <w:tmpl w:val="DEF86A0E"/>
    <w:lvl w:ilvl="0" w:tplc="38C68F3E">
      <w:start w:val="1"/>
      <w:numFmt w:val="lowerRoman"/>
      <w:lvlText w:val="%1."/>
      <w:lvlJc w:val="left"/>
      <w:pPr>
        <w:ind w:left="927" w:hanging="514"/>
        <w:jc w:val="right"/>
      </w:pPr>
      <w:rPr>
        <w:rFonts w:ascii="Verdana" w:eastAsia="Verdana" w:hAnsi="Verdana" w:cs="Verdana" w:hint="default"/>
        <w:b/>
        <w:spacing w:val="-1"/>
        <w:w w:val="99"/>
        <w:sz w:val="22"/>
        <w:szCs w:val="22"/>
        <w:lang w:val="pt-PT" w:eastAsia="en-US" w:bidi="ar-SA"/>
      </w:rPr>
    </w:lvl>
    <w:lvl w:ilvl="1" w:tplc="9D7AD564">
      <w:numFmt w:val="bullet"/>
      <w:lvlText w:val="•"/>
      <w:lvlJc w:val="left"/>
      <w:pPr>
        <w:ind w:left="1986" w:hanging="514"/>
      </w:pPr>
      <w:rPr>
        <w:rFonts w:hint="default"/>
        <w:lang w:val="pt-PT" w:eastAsia="en-US" w:bidi="ar-SA"/>
      </w:rPr>
    </w:lvl>
    <w:lvl w:ilvl="2" w:tplc="05DE96F2">
      <w:numFmt w:val="bullet"/>
      <w:lvlText w:val="•"/>
      <w:lvlJc w:val="left"/>
      <w:pPr>
        <w:ind w:left="3052" w:hanging="514"/>
      </w:pPr>
      <w:rPr>
        <w:rFonts w:hint="default"/>
        <w:lang w:val="pt-PT" w:eastAsia="en-US" w:bidi="ar-SA"/>
      </w:rPr>
    </w:lvl>
    <w:lvl w:ilvl="3" w:tplc="47F05708">
      <w:numFmt w:val="bullet"/>
      <w:lvlText w:val="•"/>
      <w:lvlJc w:val="left"/>
      <w:pPr>
        <w:ind w:left="4118" w:hanging="514"/>
      </w:pPr>
      <w:rPr>
        <w:rFonts w:hint="default"/>
        <w:lang w:val="pt-PT" w:eastAsia="en-US" w:bidi="ar-SA"/>
      </w:rPr>
    </w:lvl>
    <w:lvl w:ilvl="4" w:tplc="483C7D1A">
      <w:numFmt w:val="bullet"/>
      <w:lvlText w:val="•"/>
      <w:lvlJc w:val="left"/>
      <w:pPr>
        <w:ind w:left="5184" w:hanging="514"/>
      </w:pPr>
      <w:rPr>
        <w:rFonts w:hint="default"/>
        <w:lang w:val="pt-PT" w:eastAsia="en-US" w:bidi="ar-SA"/>
      </w:rPr>
    </w:lvl>
    <w:lvl w:ilvl="5" w:tplc="C794F1F8">
      <w:numFmt w:val="bullet"/>
      <w:lvlText w:val="•"/>
      <w:lvlJc w:val="left"/>
      <w:pPr>
        <w:ind w:left="6250" w:hanging="514"/>
      </w:pPr>
      <w:rPr>
        <w:rFonts w:hint="default"/>
        <w:lang w:val="pt-PT" w:eastAsia="en-US" w:bidi="ar-SA"/>
      </w:rPr>
    </w:lvl>
    <w:lvl w:ilvl="6" w:tplc="81E80C9A">
      <w:numFmt w:val="bullet"/>
      <w:lvlText w:val="•"/>
      <w:lvlJc w:val="left"/>
      <w:pPr>
        <w:ind w:left="7316" w:hanging="514"/>
      </w:pPr>
      <w:rPr>
        <w:rFonts w:hint="default"/>
        <w:lang w:val="pt-PT" w:eastAsia="en-US" w:bidi="ar-SA"/>
      </w:rPr>
    </w:lvl>
    <w:lvl w:ilvl="7" w:tplc="DD4E9A0A">
      <w:numFmt w:val="bullet"/>
      <w:lvlText w:val="•"/>
      <w:lvlJc w:val="left"/>
      <w:pPr>
        <w:ind w:left="8382" w:hanging="514"/>
      </w:pPr>
      <w:rPr>
        <w:rFonts w:hint="default"/>
        <w:lang w:val="pt-PT" w:eastAsia="en-US" w:bidi="ar-SA"/>
      </w:rPr>
    </w:lvl>
    <w:lvl w:ilvl="8" w:tplc="11369086">
      <w:numFmt w:val="bullet"/>
      <w:lvlText w:val="•"/>
      <w:lvlJc w:val="left"/>
      <w:pPr>
        <w:ind w:left="9448" w:hanging="514"/>
      </w:pPr>
      <w:rPr>
        <w:rFonts w:hint="default"/>
        <w:lang w:val="pt-PT" w:eastAsia="en-US" w:bidi="ar-SA"/>
      </w:rPr>
    </w:lvl>
  </w:abstractNum>
  <w:abstractNum w:abstractNumId="5" w15:restartNumberingAfterBreak="0">
    <w:nsid w:val="1E333C0E"/>
    <w:multiLevelType w:val="multilevel"/>
    <w:tmpl w:val="D6947B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Arial" w:hAnsi="Arial" w:cs="Arial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F7D2A60"/>
    <w:multiLevelType w:val="hybridMultilevel"/>
    <w:tmpl w:val="A5C065B8"/>
    <w:lvl w:ilvl="0" w:tplc="A740B92E">
      <w:start w:val="1"/>
      <w:numFmt w:val="upperRoman"/>
      <w:lvlText w:val="%1."/>
      <w:lvlJc w:val="left"/>
      <w:pPr>
        <w:ind w:left="932" w:hanging="472"/>
        <w:jc w:val="right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pt-PT" w:eastAsia="en-US" w:bidi="ar-SA"/>
      </w:rPr>
    </w:lvl>
    <w:lvl w:ilvl="1" w:tplc="B7F6CE96">
      <w:start w:val="1"/>
      <w:numFmt w:val="lowerLetter"/>
      <w:lvlText w:val="%2)"/>
      <w:lvlJc w:val="left"/>
      <w:pPr>
        <w:ind w:left="1629" w:hanging="337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pt-PT" w:eastAsia="en-US" w:bidi="ar-SA"/>
      </w:rPr>
    </w:lvl>
    <w:lvl w:ilvl="2" w:tplc="CDB2C6C2">
      <w:numFmt w:val="bullet"/>
      <w:lvlText w:val="•"/>
      <w:lvlJc w:val="left"/>
      <w:pPr>
        <w:ind w:left="2547" w:hanging="337"/>
      </w:pPr>
      <w:rPr>
        <w:rFonts w:hint="default"/>
        <w:lang w:val="pt-PT" w:eastAsia="en-US" w:bidi="ar-SA"/>
      </w:rPr>
    </w:lvl>
    <w:lvl w:ilvl="3" w:tplc="B6E2AC9C">
      <w:numFmt w:val="bullet"/>
      <w:lvlText w:val="•"/>
      <w:lvlJc w:val="left"/>
      <w:pPr>
        <w:ind w:left="3475" w:hanging="337"/>
      </w:pPr>
      <w:rPr>
        <w:rFonts w:hint="default"/>
        <w:lang w:val="pt-PT" w:eastAsia="en-US" w:bidi="ar-SA"/>
      </w:rPr>
    </w:lvl>
    <w:lvl w:ilvl="4" w:tplc="796ED004">
      <w:numFmt w:val="bullet"/>
      <w:lvlText w:val="•"/>
      <w:lvlJc w:val="left"/>
      <w:pPr>
        <w:ind w:left="4402" w:hanging="337"/>
      </w:pPr>
      <w:rPr>
        <w:rFonts w:hint="default"/>
        <w:lang w:val="pt-PT" w:eastAsia="en-US" w:bidi="ar-SA"/>
      </w:rPr>
    </w:lvl>
    <w:lvl w:ilvl="5" w:tplc="C81ECDA0">
      <w:numFmt w:val="bullet"/>
      <w:lvlText w:val="•"/>
      <w:lvlJc w:val="left"/>
      <w:pPr>
        <w:ind w:left="5330" w:hanging="337"/>
      </w:pPr>
      <w:rPr>
        <w:rFonts w:hint="default"/>
        <w:lang w:val="pt-PT" w:eastAsia="en-US" w:bidi="ar-SA"/>
      </w:rPr>
    </w:lvl>
    <w:lvl w:ilvl="6" w:tplc="1166F4B8">
      <w:numFmt w:val="bullet"/>
      <w:lvlText w:val="•"/>
      <w:lvlJc w:val="left"/>
      <w:pPr>
        <w:ind w:left="6257" w:hanging="337"/>
      </w:pPr>
      <w:rPr>
        <w:rFonts w:hint="default"/>
        <w:lang w:val="pt-PT" w:eastAsia="en-US" w:bidi="ar-SA"/>
      </w:rPr>
    </w:lvl>
    <w:lvl w:ilvl="7" w:tplc="D15A2108">
      <w:numFmt w:val="bullet"/>
      <w:lvlText w:val="•"/>
      <w:lvlJc w:val="left"/>
      <w:pPr>
        <w:ind w:left="7185" w:hanging="337"/>
      </w:pPr>
      <w:rPr>
        <w:rFonts w:hint="default"/>
        <w:lang w:val="pt-PT" w:eastAsia="en-US" w:bidi="ar-SA"/>
      </w:rPr>
    </w:lvl>
    <w:lvl w:ilvl="8" w:tplc="9CCA7196">
      <w:numFmt w:val="bullet"/>
      <w:lvlText w:val="•"/>
      <w:lvlJc w:val="left"/>
      <w:pPr>
        <w:ind w:left="8112" w:hanging="337"/>
      </w:pPr>
      <w:rPr>
        <w:rFonts w:hint="default"/>
        <w:lang w:val="pt-PT" w:eastAsia="en-US" w:bidi="ar-SA"/>
      </w:rPr>
    </w:lvl>
  </w:abstractNum>
  <w:abstractNum w:abstractNumId="7" w15:restartNumberingAfterBreak="0">
    <w:nsid w:val="251A1587"/>
    <w:multiLevelType w:val="hybridMultilevel"/>
    <w:tmpl w:val="692A00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040F33"/>
    <w:multiLevelType w:val="hybridMultilevel"/>
    <w:tmpl w:val="76F64F0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FD2D09"/>
    <w:multiLevelType w:val="hybridMultilevel"/>
    <w:tmpl w:val="9ED49A76"/>
    <w:lvl w:ilvl="0" w:tplc="482C26DA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EF47BB7"/>
    <w:multiLevelType w:val="hybridMultilevel"/>
    <w:tmpl w:val="22EABB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B742C2"/>
    <w:multiLevelType w:val="hybridMultilevel"/>
    <w:tmpl w:val="67E4F3BC"/>
    <w:lvl w:ilvl="0" w:tplc="198A3DD2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2F649B8"/>
    <w:multiLevelType w:val="hybridMultilevel"/>
    <w:tmpl w:val="C7C67934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F111EE8"/>
    <w:multiLevelType w:val="hybridMultilevel"/>
    <w:tmpl w:val="87764E4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7663B5"/>
    <w:multiLevelType w:val="hybridMultilevel"/>
    <w:tmpl w:val="4998CDFC"/>
    <w:lvl w:ilvl="0" w:tplc="D7AEC066">
      <w:start w:val="1"/>
      <w:numFmt w:val="lowerLetter"/>
      <w:lvlText w:val="%1)"/>
      <w:lvlJc w:val="left"/>
      <w:pPr>
        <w:ind w:left="1070" w:hanging="360"/>
      </w:pPr>
      <w:rPr>
        <w:rFonts w:ascii="Arial" w:eastAsia="Times New Roman" w:hAnsi="Arial" w:cs="Arial" w:hint="default"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7BC801E9"/>
    <w:multiLevelType w:val="hybridMultilevel"/>
    <w:tmpl w:val="20327758"/>
    <w:lvl w:ilvl="0" w:tplc="D11222D2">
      <w:start w:val="1"/>
      <w:numFmt w:val="upperRoman"/>
      <w:lvlText w:val="%1."/>
      <w:lvlJc w:val="left"/>
      <w:pPr>
        <w:ind w:left="927" w:hanging="560"/>
      </w:pPr>
      <w:rPr>
        <w:rFonts w:ascii="Verdana" w:eastAsia="Verdana" w:hAnsi="Verdana" w:cs="Verdana" w:hint="default"/>
        <w:b/>
        <w:spacing w:val="-1"/>
        <w:w w:val="99"/>
        <w:sz w:val="22"/>
        <w:szCs w:val="22"/>
        <w:lang w:val="pt-PT" w:eastAsia="en-US" w:bidi="ar-SA"/>
      </w:rPr>
    </w:lvl>
    <w:lvl w:ilvl="1" w:tplc="EAFE9D36">
      <w:start w:val="1"/>
      <w:numFmt w:val="lowerLetter"/>
      <w:lvlText w:val="%2)"/>
      <w:lvlJc w:val="left"/>
      <w:pPr>
        <w:ind w:left="920" w:hanging="356"/>
      </w:pPr>
      <w:rPr>
        <w:rFonts w:ascii="Arial" w:eastAsia="Verdana" w:hAnsi="Arial" w:cs="Arial" w:hint="default"/>
        <w:b/>
        <w:spacing w:val="-1"/>
        <w:w w:val="111"/>
        <w:sz w:val="22"/>
        <w:szCs w:val="22"/>
        <w:lang w:val="pt-PT" w:eastAsia="en-US" w:bidi="ar-SA"/>
      </w:rPr>
    </w:lvl>
    <w:lvl w:ilvl="2" w:tplc="63B21C38">
      <w:numFmt w:val="bullet"/>
      <w:lvlText w:val="•"/>
      <w:lvlJc w:val="left"/>
      <w:pPr>
        <w:ind w:left="3052" w:hanging="356"/>
      </w:pPr>
      <w:rPr>
        <w:rFonts w:hint="default"/>
        <w:lang w:val="pt-PT" w:eastAsia="en-US" w:bidi="ar-SA"/>
      </w:rPr>
    </w:lvl>
    <w:lvl w:ilvl="3" w:tplc="003A03B2">
      <w:numFmt w:val="bullet"/>
      <w:lvlText w:val="•"/>
      <w:lvlJc w:val="left"/>
      <w:pPr>
        <w:ind w:left="4118" w:hanging="356"/>
      </w:pPr>
      <w:rPr>
        <w:rFonts w:hint="default"/>
        <w:lang w:val="pt-PT" w:eastAsia="en-US" w:bidi="ar-SA"/>
      </w:rPr>
    </w:lvl>
    <w:lvl w:ilvl="4" w:tplc="473C1C88">
      <w:numFmt w:val="bullet"/>
      <w:lvlText w:val="•"/>
      <w:lvlJc w:val="left"/>
      <w:pPr>
        <w:ind w:left="5184" w:hanging="356"/>
      </w:pPr>
      <w:rPr>
        <w:rFonts w:hint="default"/>
        <w:lang w:val="pt-PT" w:eastAsia="en-US" w:bidi="ar-SA"/>
      </w:rPr>
    </w:lvl>
    <w:lvl w:ilvl="5" w:tplc="D934173A">
      <w:numFmt w:val="bullet"/>
      <w:lvlText w:val="•"/>
      <w:lvlJc w:val="left"/>
      <w:pPr>
        <w:ind w:left="6250" w:hanging="356"/>
      </w:pPr>
      <w:rPr>
        <w:rFonts w:hint="default"/>
        <w:lang w:val="pt-PT" w:eastAsia="en-US" w:bidi="ar-SA"/>
      </w:rPr>
    </w:lvl>
    <w:lvl w:ilvl="6" w:tplc="5E7885F4">
      <w:numFmt w:val="bullet"/>
      <w:lvlText w:val="•"/>
      <w:lvlJc w:val="left"/>
      <w:pPr>
        <w:ind w:left="7316" w:hanging="356"/>
      </w:pPr>
      <w:rPr>
        <w:rFonts w:hint="default"/>
        <w:lang w:val="pt-PT" w:eastAsia="en-US" w:bidi="ar-SA"/>
      </w:rPr>
    </w:lvl>
    <w:lvl w:ilvl="7" w:tplc="65C6D552">
      <w:numFmt w:val="bullet"/>
      <w:lvlText w:val="•"/>
      <w:lvlJc w:val="left"/>
      <w:pPr>
        <w:ind w:left="8382" w:hanging="356"/>
      </w:pPr>
      <w:rPr>
        <w:rFonts w:hint="default"/>
        <w:lang w:val="pt-PT" w:eastAsia="en-US" w:bidi="ar-SA"/>
      </w:rPr>
    </w:lvl>
    <w:lvl w:ilvl="8" w:tplc="5DF6312A">
      <w:numFmt w:val="bullet"/>
      <w:lvlText w:val="•"/>
      <w:lvlJc w:val="left"/>
      <w:pPr>
        <w:ind w:left="9448" w:hanging="356"/>
      </w:pPr>
      <w:rPr>
        <w:rFonts w:hint="default"/>
        <w:lang w:val="pt-PT" w:eastAsia="en-US" w:bidi="ar-SA"/>
      </w:rPr>
    </w:lvl>
  </w:abstractNum>
  <w:num w:numId="1" w16cid:durableId="1735858467">
    <w:abstractNumId w:val="6"/>
  </w:num>
  <w:num w:numId="2" w16cid:durableId="200170427">
    <w:abstractNumId w:val="0"/>
  </w:num>
  <w:num w:numId="3" w16cid:durableId="187379666">
    <w:abstractNumId w:val="5"/>
  </w:num>
  <w:num w:numId="4" w16cid:durableId="1997487656">
    <w:abstractNumId w:val="14"/>
  </w:num>
  <w:num w:numId="5" w16cid:durableId="1721050424">
    <w:abstractNumId w:val="13"/>
  </w:num>
  <w:num w:numId="6" w16cid:durableId="1322350980">
    <w:abstractNumId w:val="9"/>
  </w:num>
  <w:num w:numId="7" w16cid:durableId="1747258937">
    <w:abstractNumId w:val="11"/>
  </w:num>
  <w:num w:numId="8" w16cid:durableId="326592433">
    <w:abstractNumId w:val="3"/>
  </w:num>
  <w:num w:numId="9" w16cid:durableId="953102022">
    <w:abstractNumId w:val="10"/>
  </w:num>
  <w:num w:numId="10" w16cid:durableId="820459929">
    <w:abstractNumId w:val="2"/>
  </w:num>
  <w:num w:numId="11" w16cid:durableId="1184174266">
    <w:abstractNumId w:val="8"/>
  </w:num>
  <w:num w:numId="12" w16cid:durableId="220143598">
    <w:abstractNumId w:val="12"/>
  </w:num>
  <w:num w:numId="13" w16cid:durableId="20278906">
    <w:abstractNumId w:val="1"/>
  </w:num>
  <w:num w:numId="14" w16cid:durableId="743837777">
    <w:abstractNumId w:val="4"/>
  </w:num>
  <w:num w:numId="15" w16cid:durableId="1118254063">
    <w:abstractNumId w:val="15"/>
  </w:num>
  <w:num w:numId="16" w16cid:durableId="16306681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9FD"/>
    <w:rsid w:val="00004270"/>
    <w:rsid w:val="000444F0"/>
    <w:rsid w:val="000C7C50"/>
    <w:rsid w:val="000D42A8"/>
    <w:rsid w:val="00124182"/>
    <w:rsid w:val="00142543"/>
    <w:rsid w:val="00164AFA"/>
    <w:rsid w:val="00171A15"/>
    <w:rsid w:val="0018403A"/>
    <w:rsid w:val="001C134D"/>
    <w:rsid w:val="001C6943"/>
    <w:rsid w:val="001F5567"/>
    <w:rsid w:val="00243913"/>
    <w:rsid w:val="00274691"/>
    <w:rsid w:val="0027505A"/>
    <w:rsid w:val="0028780E"/>
    <w:rsid w:val="002A4C21"/>
    <w:rsid w:val="002D4843"/>
    <w:rsid w:val="002F47E2"/>
    <w:rsid w:val="003078AB"/>
    <w:rsid w:val="003333AA"/>
    <w:rsid w:val="00347CDF"/>
    <w:rsid w:val="00364725"/>
    <w:rsid w:val="0037054F"/>
    <w:rsid w:val="003F42E6"/>
    <w:rsid w:val="00400C5C"/>
    <w:rsid w:val="00425F1D"/>
    <w:rsid w:val="004A18DF"/>
    <w:rsid w:val="00531C11"/>
    <w:rsid w:val="005470A4"/>
    <w:rsid w:val="00547676"/>
    <w:rsid w:val="005554FF"/>
    <w:rsid w:val="005D1416"/>
    <w:rsid w:val="005F6A33"/>
    <w:rsid w:val="0061479B"/>
    <w:rsid w:val="006323A2"/>
    <w:rsid w:val="006970EE"/>
    <w:rsid w:val="007A2F7E"/>
    <w:rsid w:val="007C4688"/>
    <w:rsid w:val="008310D2"/>
    <w:rsid w:val="008321CC"/>
    <w:rsid w:val="00876D19"/>
    <w:rsid w:val="008C798D"/>
    <w:rsid w:val="008E7DC3"/>
    <w:rsid w:val="0090085B"/>
    <w:rsid w:val="00923436"/>
    <w:rsid w:val="009910E6"/>
    <w:rsid w:val="009D466A"/>
    <w:rsid w:val="009F59FD"/>
    <w:rsid w:val="00A36E79"/>
    <w:rsid w:val="00A5458D"/>
    <w:rsid w:val="00A54DAE"/>
    <w:rsid w:val="00B80CCD"/>
    <w:rsid w:val="00C077C7"/>
    <w:rsid w:val="00C20658"/>
    <w:rsid w:val="00C30380"/>
    <w:rsid w:val="00C84B44"/>
    <w:rsid w:val="00CA26B7"/>
    <w:rsid w:val="00CC47BD"/>
    <w:rsid w:val="00D3216E"/>
    <w:rsid w:val="00DB70F3"/>
    <w:rsid w:val="00DD3865"/>
    <w:rsid w:val="00E91962"/>
    <w:rsid w:val="00EA2C46"/>
    <w:rsid w:val="00EA6A60"/>
    <w:rsid w:val="00EF4736"/>
    <w:rsid w:val="00F17AFC"/>
    <w:rsid w:val="00F51420"/>
    <w:rsid w:val="00FA3A22"/>
    <w:rsid w:val="00FA64C8"/>
    <w:rsid w:val="00FC03B2"/>
    <w:rsid w:val="00FE23EE"/>
    <w:rsid w:val="00FE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733F60"/>
  <w15:docId w15:val="{0BFAECC9-A1C6-4025-AB00-C5F2B2993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920" w:hanging="349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91"/>
      <w:ind w:left="2250" w:right="2156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pPr>
      <w:spacing w:before="127"/>
      <w:ind w:left="1629" w:hanging="33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6A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6A60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7DC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DC3"/>
    <w:rPr>
      <w:rFonts w:ascii="Segoe UI" w:eastAsia="Arial MT" w:hAnsi="Segoe UI" w:cs="Segoe UI"/>
      <w:sz w:val="18"/>
      <w:szCs w:val="18"/>
      <w:lang w:val="pt-PT"/>
    </w:rPr>
  </w:style>
  <w:style w:type="paragraph" w:styleId="NormalWeb">
    <w:name w:val="Normal (Web)"/>
    <w:basedOn w:val="Normal"/>
    <w:uiPriority w:val="99"/>
    <w:semiHidden/>
    <w:unhideWhenUsed/>
    <w:rsid w:val="007C468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Hyperlink">
    <w:name w:val="Hyperlink"/>
    <w:uiPriority w:val="99"/>
    <w:unhideWhenUsed/>
    <w:rsid w:val="00347C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snu@mj.gov.br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3BC8E5-3E7C-4697-8A4C-FDA11DDEE4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D5C0B0D-9862-4754-B667-A84DB5773FBA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3.xml><?xml version="1.0" encoding="utf-8"?>
<ds:datastoreItem xmlns:ds="http://schemas.openxmlformats.org/officeDocument/2006/customXml" ds:itemID="{D9DD5937-E1EF-4461-B92F-50BAB667F2D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509183-5187-4FED-B62E-D67FB59698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1315</Words>
  <Characters>7839</Characters>
  <Application>Microsoft Office Word</Application>
  <DocSecurity>0</DocSecurity>
  <Lines>201</Lines>
  <Paragraphs>78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Fiat</Company>
  <LinksUpToDate>false</LinksUpToDate>
  <CharactersWithSpaces>9076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Christiano Toupitzen Cavalheiro</dc:creator>
  <cp:lastModifiedBy>Juscineia Gonçalves Cunha</cp:lastModifiedBy>
  <cp:revision>26</cp:revision>
  <cp:lastPrinted>2026-01-13T18:48:00Z</cp:lastPrinted>
  <dcterms:created xsi:type="dcterms:W3CDTF">2021-09-14T15:11:00Z</dcterms:created>
  <dcterms:modified xsi:type="dcterms:W3CDTF">2026-01-13T18:49:00Z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2021-06-03T00:00:00Z</vt:filetime>
  </property>
  <property fmtid="{D5CDD505-2E9C-101B-9397-08002B2CF9AE}" pid="5" name="ContentTypeId">
    <vt:lpwstr>0x010100DA455472ED1AEF43AD0857811FDA6387</vt:lpwstr>
  </property>
  <property fmtid="{D5CDD505-2E9C-101B-9397-08002B2CF9AE}" pid="6" name="Order">
    <vt:r8>401600</vt:r8>
  </property>
  <property fmtid="{D5CDD505-2E9C-101B-9397-08002B2CF9AE}" pid="7" name="MediaServiceImageTags">
    <vt:lpwstr/>
  </property>
</Properties>
</file>