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CFA328" w14:textId="2E0ED73D" w:rsidR="00FB728B" w:rsidRPr="003D1CA6" w:rsidRDefault="58D37D7F" w:rsidP="5EDF5EC8">
      <w:pPr>
        <w:jc w:val="center"/>
        <w:rPr>
          <w:rFonts w:ascii="Arial" w:eastAsia="Arial Nova" w:hAnsi="Arial" w:cs="Arial"/>
          <w:sz w:val="24"/>
          <w:szCs w:val="24"/>
        </w:rPr>
      </w:pPr>
      <w:r>
        <w:t xml:space="preserve">      </w:t>
      </w:r>
      <w:r w:rsidR="373EE792" w:rsidRPr="5EDF5EC8">
        <w:rPr>
          <w:rFonts w:ascii="Arial Nova" w:eastAsia="Arial Nova" w:hAnsi="Arial Nova" w:cs="Arial Nova"/>
          <w:sz w:val="22"/>
          <w:szCs w:val="22"/>
        </w:rPr>
        <w:t xml:space="preserve"> </w:t>
      </w:r>
      <w:r w:rsidR="14389FCC" w:rsidRPr="003D1CA6">
        <w:rPr>
          <w:rFonts w:ascii="Arial" w:eastAsia="Arial Nova" w:hAnsi="Arial" w:cs="Arial"/>
          <w:sz w:val="24"/>
          <w:szCs w:val="24"/>
        </w:rPr>
        <w:t>Plano de Ação</w:t>
      </w:r>
      <w:r w:rsidR="339EAD2C" w:rsidRPr="003D1CA6">
        <w:rPr>
          <w:rFonts w:ascii="Arial" w:eastAsia="Arial Nova" w:hAnsi="Arial" w:cs="Arial"/>
          <w:sz w:val="24"/>
          <w:szCs w:val="24"/>
        </w:rPr>
        <w:t xml:space="preserve"> e de Respostas a Incidentes</w:t>
      </w:r>
      <w:r w:rsidR="14389FCC" w:rsidRPr="003D1CA6">
        <w:rPr>
          <w:rFonts w:ascii="Arial" w:eastAsia="Arial Nova" w:hAnsi="Arial" w:cs="Arial"/>
          <w:sz w:val="24"/>
          <w:szCs w:val="24"/>
        </w:rPr>
        <w:t xml:space="preserve"> </w:t>
      </w:r>
    </w:p>
    <w:p w14:paraId="6E87B4B6" w14:textId="3390D430" w:rsidR="00FB728B" w:rsidRPr="003D1CA6" w:rsidRDefault="318A06F0" w:rsidP="5EDF5EC8">
      <w:pPr>
        <w:ind w:left="708"/>
        <w:jc w:val="center"/>
        <w:rPr>
          <w:rFonts w:ascii="Arial" w:eastAsia="Arial Nova" w:hAnsi="Arial" w:cs="Arial"/>
          <w:sz w:val="24"/>
          <w:szCs w:val="24"/>
        </w:rPr>
      </w:pPr>
      <w:r w:rsidRPr="003D1CA6">
        <w:rPr>
          <w:rFonts w:ascii="Arial" w:eastAsia="Arial Nova" w:hAnsi="Arial" w:cs="Arial"/>
          <w:sz w:val="24"/>
          <w:szCs w:val="24"/>
        </w:rPr>
        <w:t xml:space="preserve">Exercício de </w:t>
      </w:r>
      <w:r w:rsidR="14389FCC" w:rsidRPr="003D1CA6">
        <w:rPr>
          <w:rFonts w:ascii="Arial" w:eastAsia="Arial Nova" w:hAnsi="Arial" w:cs="Arial"/>
          <w:sz w:val="24"/>
          <w:szCs w:val="24"/>
        </w:rPr>
        <w:t>2025</w:t>
      </w:r>
      <w:r w:rsidR="45A96B82" w:rsidRPr="003D1CA6">
        <w:rPr>
          <w:rFonts w:ascii="Arial" w:eastAsia="Arial Nova" w:hAnsi="Arial" w:cs="Arial"/>
          <w:sz w:val="24"/>
          <w:szCs w:val="24"/>
        </w:rPr>
        <w:t>- Cibernética</w:t>
      </w:r>
    </w:p>
    <w:p w14:paraId="672C963D" w14:textId="77777777" w:rsidR="00FB728B" w:rsidRDefault="00FB728B" w:rsidP="00FB728B">
      <w:pPr>
        <w:jc w:val="center"/>
        <w:rPr>
          <w:rFonts w:ascii="Arial" w:hAnsi="Arial" w:cs="Arial"/>
          <w:b/>
          <w:sz w:val="22"/>
          <w:szCs w:val="24"/>
        </w:rPr>
      </w:pPr>
    </w:p>
    <w:p w14:paraId="539DD01A" w14:textId="58CFC0D1" w:rsidR="00FB728B" w:rsidRDefault="13860221" w:rsidP="27CB4A1B">
      <w:pPr>
        <w:shd w:val="clear" w:color="auto" w:fill="FFFFFF" w:themeFill="background1"/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Cooperativa de Economia e Crédito Mútuo dos Empregados da Tupy Minas Gerais Ltda e Nemak Alumínio do Brasil Ltda –FUNDCOOP</w:t>
      </w: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 atendendo ao art. 6º da Resolução CMN nº 4.893/2021, estabeleceu Plano de Ação e de Resposta a Incidentes relativo ao </w:t>
      </w:r>
      <w:r w:rsidRPr="27CB4A1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exercício de 2025</w:t>
      </w: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>, abrangendo:</w:t>
      </w:r>
    </w:p>
    <w:p w14:paraId="585E929D" w14:textId="695832E0" w:rsidR="00FB728B" w:rsidRDefault="13860221" w:rsidP="27CB4A1B">
      <w:pPr>
        <w:pStyle w:val="PargrafodaLista"/>
        <w:numPr>
          <w:ilvl w:val="0"/>
          <w:numId w:val="3"/>
        </w:numPr>
        <w:shd w:val="clear" w:color="auto" w:fill="FFFFFF" w:themeFill="background1"/>
        <w:tabs>
          <w:tab w:val="left" w:pos="211"/>
        </w:tabs>
        <w:ind w:left="69" w:firstLine="0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>Ações que foram desenvolvidas pela Cooperativa para adequar suas estruturas organizacional e operacional aos princípios e às diretrizes de segurança cibernética previstas;</w:t>
      </w:r>
    </w:p>
    <w:p w14:paraId="0D727958" w14:textId="05AC0581" w:rsidR="00FB728B" w:rsidRDefault="00FB728B" w:rsidP="27CB4A1B">
      <w:pPr>
        <w:shd w:val="clear" w:color="auto" w:fill="FFFFFF" w:themeFill="background1"/>
        <w:tabs>
          <w:tab w:val="left" w:pos="211"/>
        </w:tabs>
        <w:ind w:left="69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6D044230" w14:textId="456BE007" w:rsidR="00FB728B" w:rsidRDefault="13860221" w:rsidP="27CB4A1B">
      <w:pPr>
        <w:pStyle w:val="PargrafodaLista"/>
        <w:numPr>
          <w:ilvl w:val="0"/>
          <w:numId w:val="3"/>
        </w:numPr>
        <w:shd w:val="clear" w:color="auto" w:fill="FFFFFF" w:themeFill="background1"/>
        <w:tabs>
          <w:tab w:val="left" w:pos="211"/>
        </w:tabs>
        <w:ind w:left="69" w:firstLine="0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>As rotinas, os procedimentos, os controles e as tecnologias foram utilizadas na prevenção e na resposta a incidentes, em conformidade com as diretrizes da política de segurança e contendo:</w:t>
      </w:r>
    </w:p>
    <w:p w14:paraId="26061706" w14:textId="69690CF1" w:rsidR="00FB728B" w:rsidRDefault="00FB728B" w:rsidP="27CB4A1B">
      <w:pPr>
        <w:shd w:val="clear" w:color="auto" w:fill="FFFFFF" w:themeFill="background1"/>
        <w:tabs>
          <w:tab w:val="left" w:pos="211"/>
        </w:tabs>
        <w:ind w:left="69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706AA81D" w14:textId="0E8D904E" w:rsidR="00FB728B" w:rsidRDefault="13860221" w:rsidP="27CB4A1B">
      <w:pPr>
        <w:shd w:val="clear" w:color="auto" w:fill="FFFFFF" w:themeFill="background1"/>
        <w:ind w:left="211" w:hanging="142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I</w:t>
      </w: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 - Os incidentes relevantes relacionados com ambiente cibernético ocorridos no período;</w:t>
      </w:r>
    </w:p>
    <w:p w14:paraId="29B46866" w14:textId="6AF7B5E9" w:rsidR="00FB728B" w:rsidRDefault="00FB728B" w:rsidP="27CB4A1B">
      <w:pPr>
        <w:shd w:val="clear" w:color="auto" w:fill="FFFFFF" w:themeFill="background1"/>
        <w:ind w:left="211" w:hanging="142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5B897438" w14:textId="4E4853B4" w:rsidR="00FB728B" w:rsidRDefault="13860221" w:rsidP="27CB4A1B">
      <w:pPr>
        <w:shd w:val="clear" w:color="auto" w:fill="FFFFFF" w:themeFill="background1"/>
        <w:tabs>
          <w:tab w:val="left" w:pos="211"/>
        </w:tabs>
        <w:ind w:left="69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II</w:t>
      </w: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 - Os resultados dos testes de continuidade de negócios, considerando cenários de indisponibilidade ocasionada por incidentes.</w:t>
      </w:r>
    </w:p>
    <w:p w14:paraId="6265CBB1" w14:textId="441D58F2" w:rsidR="00FB728B" w:rsidRDefault="00FB728B" w:rsidP="27CB4A1B">
      <w:pPr>
        <w:shd w:val="clear" w:color="auto" w:fill="FFFFFF" w:themeFill="background1"/>
        <w:tabs>
          <w:tab w:val="left" w:pos="211"/>
        </w:tabs>
        <w:ind w:left="69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433A751F" w14:textId="33D3ECEF" w:rsidR="00FB728B" w:rsidRDefault="13860221" w:rsidP="27CB4A1B">
      <w:pPr>
        <w:pStyle w:val="PargrafodaLista"/>
        <w:numPr>
          <w:ilvl w:val="0"/>
          <w:numId w:val="2"/>
        </w:numPr>
        <w:shd w:val="clear" w:color="auto" w:fill="FFFFFF" w:themeFill="background1"/>
        <w:ind w:left="284" w:hanging="284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Incidentes de Segurança</w:t>
      </w:r>
    </w:p>
    <w:p w14:paraId="73885D3D" w14:textId="1E536850" w:rsidR="00FB728B" w:rsidRDefault="00FB728B" w:rsidP="27CB4A1B">
      <w:pPr>
        <w:shd w:val="clear" w:color="auto" w:fill="FFFFFF" w:themeFill="background1"/>
        <w:ind w:left="284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152208A7" w14:textId="2DEBC429" w:rsidR="00FB728B" w:rsidRDefault="13860221" w:rsidP="27CB4A1B">
      <w:pPr>
        <w:shd w:val="clear" w:color="auto" w:fill="FFFFFF" w:themeFill="background1"/>
        <w:spacing w:after="200" w:line="276" w:lineRule="auto"/>
        <w:ind w:left="284" w:hanging="284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>Um conjunto amplo de regras internas foi designado, abrangendo as áreas:</w:t>
      </w:r>
    </w:p>
    <w:p w14:paraId="535503F9" w14:textId="23E38896" w:rsidR="00FB728B" w:rsidRDefault="13860221" w:rsidP="27CB4A1B">
      <w:pPr>
        <w:shd w:val="clear" w:color="auto" w:fill="FFFFFF" w:themeFill="background1"/>
        <w:spacing w:after="200" w:line="276" w:lineRule="auto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>• Uso dos Recursos de Tecnologia;</w:t>
      </w:r>
      <w:r w:rsidR="00FB728B">
        <w:br/>
      </w: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>• Uso do Computador;</w:t>
      </w:r>
      <w:r w:rsidR="00FB728B">
        <w:br/>
      </w: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>• Uso da Internet;</w:t>
      </w:r>
      <w:r w:rsidR="00FB728B">
        <w:br/>
      </w: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>• Uso do Correio Eletrônico;</w:t>
      </w:r>
      <w:r w:rsidR="00FB728B">
        <w:br/>
      </w: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>• Uso do Telefone;</w:t>
      </w:r>
      <w:r w:rsidR="00FB728B">
        <w:br/>
      </w: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>• Linhas Gerais do Comportamento Seguro.</w:t>
      </w:r>
    </w:p>
    <w:p w14:paraId="158FF80C" w14:textId="4821DE85" w:rsidR="00FB728B" w:rsidRDefault="13860221" w:rsidP="27CB4A1B">
      <w:pPr>
        <w:shd w:val="clear" w:color="auto" w:fill="FFFFFF" w:themeFill="background1"/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Os incidentes de segurança foram classificados conforme sua relevância e de acordo com a classificação dos Dados e Informações envolvidos; e o impacto na continuidade dos negócios da Cooperativa nas seguintes categorias: </w:t>
      </w:r>
    </w:p>
    <w:p w14:paraId="4B8060C7" w14:textId="2EB3B6C1" w:rsidR="00FB728B" w:rsidRDefault="13860221" w:rsidP="27CB4A1B">
      <w:pPr>
        <w:shd w:val="clear" w:color="auto" w:fill="FFFFFF" w:themeFill="background1"/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1.1 Baixo</w:t>
      </w: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 – causa lentidão ou indisponibilidade no acesso a sistemas e/ou Dados, sem, entretanto, afetar o atendimento ao cooperado ou a realizações de transações;</w:t>
      </w:r>
    </w:p>
    <w:p w14:paraId="2B3AC5C9" w14:textId="23061C3A" w:rsidR="00FB728B" w:rsidRDefault="13860221" w:rsidP="27CB4A1B">
      <w:pPr>
        <w:shd w:val="clear" w:color="auto" w:fill="FFFFFF" w:themeFill="background1"/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1.2 Médio</w:t>
      </w: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 – causa lentidão no atendimento ao cooperado, podendo, ainda, impedir o acesso a alguns serviços não essenciais; e </w:t>
      </w:r>
    </w:p>
    <w:p w14:paraId="224C0AB6" w14:textId="495DCA31" w:rsidR="00FB728B" w:rsidRDefault="00B4232B" w:rsidP="27CB4A1B">
      <w:pPr>
        <w:shd w:val="clear" w:color="auto" w:fill="FFFFFF" w:themeFill="background1"/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13860221" w:rsidRPr="27CB4A1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1.3 Alto</w:t>
      </w:r>
      <w:r w:rsidR="13860221"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 – impede o atendimento ao cooperado e/ou a realização de transações. </w:t>
      </w:r>
    </w:p>
    <w:p w14:paraId="567F4187" w14:textId="6A5B3DC6" w:rsidR="00FB728B" w:rsidRDefault="00B4232B" w:rsidP="00FE72EF">
      <w:pPr>
        <w:shd w:val="clear" w:color="auto" w:fill="FFFFFF" w:themeFill="background1"/>
        <w:spacing w:after="12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="13860221" w:rsidRPr="27CB4A1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2</w:t>
      </w:r>
      <w:r w:rsidR="13860221" w:rsidRPr="27CB4A1B">
        <w:rPr>
          <w:rFonts w:ascii="Arial" w:eastAsia="Arial" w:hAnsi="Arial" w:cs="Arial"/>
          <w:b/>
          <w:bCs/>
          <w:color w:val="000000" w:themeColor="text1"/>
          <w:sz w:val="25"/>
          <w:szCs w:val="25"/>
        </w:rPr>
        <w:t>.</w:t>
      </w:r>
      <w:r w:rsidR="13860221" w:rsidRPr="27CB4A1B">
        <w:rPr>
          <w:rFonts w:ascii="Arial" w:eastAsia="Arial" w:hAnsi="Arial" w:cs="Arial"/>
          <w:color w:val="000000" w:themeColor="text1"/>
          <w:sz w:val="25"/>
          <w:szCs w:val="25"/>
        </w:rPr>
        <w:t xml:space="preserve"> </w:t>
      </w:r>
      <w:r w:rsidR="13860221" w:rsidRPr="27CB4A1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Ações de Prevenção</w:t>
      </w:r>
      <w:r w:rsidR="13860221"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</w:p>
    <w:p w14:paraId="09755126" w14:textId="0B11F47C" w:rsidR="00FB728B" w:rsidRDefault="13860221" w:rsidP="00B4232B">
      <w:pPr>
        <w:shd w:val="clear" w:color="auto" w:fill="FFFFFF" w:themeFill="background1"/>
        <w:spacing w:after="200" w:line="276" w:lineRule="auto"/>
        <w:ind w:left="57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>Foram criados mecanismos de monitoramento de todas as ações de proteção implementadas para garantir o bom funcionamento e efetividade da segurança cibernética da Cooperativa por meio das seguintes ações:</w:t>
      </w:r>
    </w:p>
    <w:p w14:paraId="1E0375F4" w14:textId="4835F25F" w:rsidR="00FB728B" w:rsidRDefault="13860221" w:rsidP="27CB4A1B">
      <w:pPr>
        <w:shd w:val="clear" w:color="auto" w:fill="FFFFFF" w:themeFill="background1"/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lastRenderedPageBreak/>
        <w:t>2.1</w:t>
      </w: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 Mantidos inventários atualizados de hardware e software, bom como verificado com frequência para identificar elementos estranhos à cooperativa. Por exemplo, computadores não autorizados ou software não licenciado;</w:t>
      </w:r>
    </w:p>
    <w:p w14:paraId="348C8032" w14:textId="7DE22BBE" w:rsidR="00FB728B" w:rsidRDefault="50CE6489" w:rsidP="5EDF5EC8">
      <w:pPr>
        <w:shd w:val="clear" w:color="auto" w:fill="FFFFFF" w:themeFill="background1"/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5EDF5EC8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2.2</w:t>
      </w:r>
      <w:r w:rsidRPr="5EDF5EC8">
        <w:rPr>
          <w:rFonts w:ascii="Arial" w:eastAsia="Arial" w:hAnsi="Arial" w:cs="Arial"/>
          <w:color w:val="000000" w:themeColor="text1"/>
          <w:sz w:val="22"/>
          <w:szCs w:val="22"/>
        </w:rPr>
        <w:t xml:space="preserve"> Mantidos os sistemas operacionais e softwares de aplicação sempre atualizados, instalando as atualizações sempre que forem disponibilizadas;</w:t>
      </w:r>
    </w:p>
    <w:p w14:paraId="12208F1D" w14:textId="56876E29" w:rsidR="00004DF4" w:rsidRPr="005E41D7" w:rsidRDefault="5F6D3593" w:rsidP="27CB4A1B">
      <w:pPr>
        <w:shd w:val="clear" w:color="auto" w:fill="FFFFFF" w:themeFill="background1"/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2.3</w:t>
      </w: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 Monitorados diariamente, as rotinas de backup, executando testes regulares de restauração dos dados;</w:t>
      </w:r>
    </w:p>
    <w:p w14:paraId="4CE24BCA" w14:textId="148E6937" w:rsidR="00004DF4" w:rsidRPr="005E41D7" w:rsidRDefault="5F6D3593" w:rsidP="27CB4A1B">
      <w:pPr>
        <w:shd w:val="clear" w:color="auto" w:fill="FFFFFF" w:themeFill="background1"/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2.4</w:t>
      </w: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 Realizados análises de vulnerabilidades na estrutura tecnológica, periodicamente ou sempre que houver mudança significativa em tal estrutura;</w:t>
      </w:r>
    </w:p>
    <w:p w14:paraId="5B2BA966" w14:textId="09014E0D" w:rsidR="00004DF4" w:rsidRPr="005E41D7" w:rsidRDefault="5F6D3593" w:rsidP="27CB4A1B">
      <w:pPr>
        <w:shd w:val="clear" w:color="auto" w:fill="FFFFFF" w:themeFill="background1"/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2.5</w:t>
      </w: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 Periodicamente testados os procedimentos de resposta a incidentes simulando os cenários. </w:t>
      </w:r>
    </w:p>
    <w:p w14:paraId="4F457057" w14:textId="23FEEED3" w:rsidR="00004DF4" w:rsidRPr="005E41D7" w:rsidRDefault="5F6D3593" w:rsidP="27CB4A1B">
      <w:pPr>
        <w:shd w:val="clear" w:color="auto" w:fill="FFFFFF" w:themeFill="background1"/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3</w:t>
      </w: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. </w:t>
      </w:r>
      <w:r w:rsidRPr="27CB4A1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Tratamento de Incidentes de Segurança da Informação</w:t>
      </w:r>
    </w:p>
    <w:p w14:paraId="68B534D5" w14:textId="7C588244" w:rsidR="00004DF4" w:rsidRPr="005E41D7" w:rsidRDefault="5F6D3593" w:rsidP="27CB4A1B">
      <w:pPr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3.1</w:t>
      </w: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 Foram monitorados os incidentes relativos a interrupções de sistema não planejadas e que ocorrem de várias naturezas e afetam os negócios da Cooperativa, como por exemplo:</w:t>
      </w:r>
    </w:p>
    <w:p w14:paraId="477AB77B" w14:textId="3E137F02" w:rsidR="00004DF4" w:rsidRPr="005E41D7" w:rsidRDefault="5F6D3593" w:rsidP="27CB4A1B">
      <w:pPr>
        <w:shd w:val="clear" w:color="auto" w:fill="FFFFFF" w:themeFill="background1"/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• Queda de energia elétrica;  </w:t>
      </w:r>
    </w:p>
    <w:p w14:paraId="076A1937" w14:textId="6DD38267" w:rsidR="00004DF4" w:rsidRPr="005E41D7" w:rsidRDefault="5F6D3593" w:rsidP="27CB4A1B">
      <w:pPr>
        <w:shd w:val="clear" w:color="auto" w:fill="FFFFFF" w:themeFill="background1"/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• Falha de um elemento de conexão (cabeamento); </w:t>
      </w:r>
    </w:p>
    <w:p w14:paraId="7BAE0813" w14:textId="4EBFFCCA" w:rsidR="00004DF4" w:rsidRPr="005E41D7" w:rsidRDefault="5F6D3593" w:rsidP="27CB4A1B">
      <w:pPr>
        <w:shd w:val="clear" w:color="auto" w:fill="FFFFFF" w:themeFill="background1"/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• Servidor fora do ar; </w:t>
      </w:r>
    </w:p>
    <w:p w14:paraId="4F3434FC" w14:textId="6DC6604A" w:rsidR="00004DF4" w:rsidRPr="005E41D7" w:rsidRDefault="5F6D3593" w:rsidP="27CB4A1B">
      <w:pPr>
        <w:shd w:val="clear" w:color="auto" w:fill="FFFFFF" w:themeFill="background1"/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• Ausência de conexão com internet; </w:t>
      </w:r>
    </w:p>
    <w:p w14:paraId="57C0E52D" w14:textId="1FDE8F66" w:rsidR="00004DF4" w:rsidRPr="005E41D7" w:rsidRDefault="5F6D3593" w:rsidP="27CB4A1B">
      <w:pPr>
        <w:shd w:val="clear" w:color="auto" w:fill="FFFFFF" w:themeFill="background1"/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• Sabotagem (interna); </w:t>
      </w:r>
    </w:p>
    <w:p w14:paraId="76D4367C" w14:textId="24DFDFF0" w:rsidR="00004DF4" w:rsidRPr="005E41D7" w:rsidRDefault="5F6D3593" w:rsidP="27CB4A1B">
      <w:pPr>
        <w:shd w:val="clear" w:color="auto" w:fill="FFFFFF" w:themeFill="background1"/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• Indisponibilidade de acesso a Cooperativa; </w:t>
      </w:r>
    </w:p>
    <w:p w14:paraId="17ACF420" w14:textId="0F4E808D" w:rsidR="00004DF4" w:rsidRPr="005E41D7" w:rsidRDefault="5F6D3593" w:rsidP="27CB4A1B">
      <w:pPr>
        <w:shd w:val="clear" w:color="auto" w:fill="FFFFFF" w:themeFill="background1"/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• Ataques de hacker. </w:t>
      </w:r>
    </w:p>
    <w:p w14:paraId="1063BFA2" w14:textId="029BD359" w:rsidR="00004DF4" w:rsidRPr="005E41D7" w:rsidRDefault="5F6D3593" w:rsidP="27CB4A1B">
      <w:pPr>
        <w:shd w:val="clear" w:color="auto" w:fill="FFFFFF" w:themeFill="background1"/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3.2</w:t>
      </w: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 Qualquer Colaborador que detectar um incidente deverá comunicar imediatamente as demais áreas sobre o fato para que </w:t>
      </w:r>
      <w:proofErr w:type="gramStart"/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>o mesmo</w:t>
      </w:r>
      <w:proofErr w:type="gramEnd"/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 seja levado ao conhecimento do Diretor responsável pela Política de Segurança Cibernética. </w:t>
      </w:r>
    </w:p>
    <w:p w14:paraId="78BC5793" w14:textId="63D9047C" w:rsidR="00004DF4" w:rsidRPr="005E41D7" w:rsidRDefault="5F6D3593" w:rsidP="27CB4A1B">
      <w:pPr>
        <w:shd w:val="clear" w:color="auto" w:fill="FFFFFF" w:themeFill="background1"/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3.3</w:t>
      </w: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 O Diretor responsável pela Política de Segurança Cibernética deverá avaliar o impacto do incidente nos diversos riscos envolvidos. </w:t>
      </w:r>
    </w:p>
    <w:p w14:paraId="6444CF74" w14:textId="64C4A834" w:rsidR="00004DF4" w:rsidRPr="005E41D7" w:rsidRDefault="5F6D3593" w:rsidP="27CB4A1B">
      <w:pPr>
        <w:shd w:val="clear" w:color="auto" w:fill="FFFFFF" w:themeFill="background1"/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3.4</w:t>
      </w: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 A recuperação nessa fase começa após o incidente ter sido contornado, já tendo sido a contingência acionada. </w:t>
      </w:r>
    </w:p>
    <w:p w14:paraId="6C31580F" w14:textId="50499C92" w:rsidR="5EDF5EC8" w:rsidRDefault="40838094" w:rsidP="5EDF5EC8">
      <w:pPr>
        <w:shd w:val="clear" w:color="auto" w:fill="FFFFFF" w:themeFill="background1"/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5EDF5EC8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3.5</w:t>
      </w:r>
      <w:r w:rsidRPr="5EDF5EC8">
        <w:rPr>
          <w:rFonts w:ascii="Arial" w:eastAsia="Arial" w:hAnsi="Arial" w:cs="Arial"/>
          <w:color w:val="000000" w:themeColor="text1"/>
          <w:sz w:val="22"/>
          <w:szCs w:val="22"/>
        </w:rPr>
        <w:t xml:space="preserve"> A retomada desta fase refere-se ao período de transição do retorno ao modo normal de operação e pode incluir a análise de projetos, como voltar à operação normal, reconstrução de eventuais sistemas, eventuais mudanças e medidas de prevenção. </w:t>
      </w:r>
    </w:p>
    <w:p w14:paraId="7F012C65" w14:textId="49C7ECE0" w:rsidR="00004DF4" w:rsidRPr="005E41D7" w:rsidRDefault="40838094" w:rsidP="5EDF5EC8">
      <w:pPr>
        <w:shd w:val="clear" w:color="auto" w:fill="FFFFFF" w:themeFill="background1"/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5EDF5EC8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lastRenderedPageBreak/>
        <w:t>3.6</w:t>
      </w:r>
      <w:r w:rsidRPr="5EDF5EC8">
        <w:rPr>
          <w:rFonts w:ascii="Arial" w:eastAsia="Arial" w:hAnsi="Arial" w:cs="Arial"/>
          <w:color w:val="000000" w:themeColor="text1"/>
          <w:sz w:val="22"/>
          <w:szCs w:val="22"/>
        </w:rPr>
        <w:t xml:space="preserve"> Os responsáveis pelos Dados/Informações na cooperativa devem supervisionar e monitorar com o objetivo de verificar sua efetividade e detectar as ameaças em tempo hábil, reforçando os controles, caso necessário, e identificar possíveis anomalias no ambiente tecnológico, incluindo a presença de usuários, componentes ou dispositivos não autorizados.</w:t>
      </w:r>
    </w:p>
    <w:p w14:paraId="222EAB12" w14:textId="7EAD88A4" w:rsidR="00004DF4" w:rsidRPr="005E41D7" w:rsidRDefault="5F6D3593" w:rsidP="27CB4A1B">
      <w:pPr>
        <w:shd w:val="clear" w:color="auto" w:fill="FFFFFF" w:themeFill="background1"/>
        <w:spacing w:after="200" w:line="276" w:lineRule="auto"/>
        <w:rPr>
          <w:rFonts w:ascii="Arial" w:eastAsia="Arial" w:hAnsi="Arial" w:cs="Arial"/>
          <w:color w:val="222222"/>
          <w:sz w:val="22"/>
          <w:szCs w:val="22"/>
        </w:rPr>
      </w:pPr>
      <w:r w:rsidRPr="27CB4A1B">
        <w:rPr>
          <w:rFonts w:ascii="Arial" w:eastAsia="Arial" w:hAnsi="Arial" w:cs="Arial"/>
          <w:b/>
          <w:bCs/>
          <w:color w:val="222222"/>
          <w:sz w:val="22"/>
          <w:szCs w:val="22"/>
        </w:rPr>
        <w:t>4. Plano de Continuidade de Negócios</w:t>
      </w:r>
    </w:p>
    <w:p w14:paraId="320D79A7" w14:textId="4BEE526E" w:rsidR="00004DF4" w:rsidRPr="005E41D7" w:rsidRDefault="5F6D3593" w:rsidP="27CB4A1B">
      <w:pPr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>O Plano de Continuidade de Negócios da Cooperativa relativo à segurança da informação, é implementado para minimizar os impactos e recuperar perdas de ativos da informação, após um incidente crítico, retornando à operação a um nível aceitável, através da combinação de requisitos como operações, funcionários chaves, mapeamento de processos críticos, análise de impacto nos negócios e testes periódicos de recuperação de desastres. Referido processo considera, ao menos, os seguintes cenários para a realização de testes de continuidade de negócios:</w:t>
      </w:r>
    </w:p>
    <w:p w14:paraId="1309D2AB" w14:textId="0CAB7143" w:rsidR="00004DF4" w:rsidRPr="005E41D7" w:rsidRDefault="5F6D3593" w:rsidP="27CB4A1B">
      <w:pPr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a)</w:t>
      </w: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 Exploração de possíveis vulnerabilidades que permitam o acesso, a cópia e /ou a extração de Informações e Dados internos e/ou confidenciais do ambiente lógico da Cooperativa; </w:t>
      </w:r>
    </w:p>
    <w:p w14:paraId="10E44E66" w14:textId="4CC824AC" w:rsidR="00004DF4" w:rsidRPr="005E41D7" w:rsidRDefault="5F6D3593" w:rsidP="27CB4A1B">
      <w:pPr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b)</w:t>
      </w: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 Realização de testes de intrusão a base de dados contendo Informações Sensíveis da Cooperativa; </w:t>
      </w:r>
    </w:p>
    <w:p w14:paraId="100FFED6" w14:textId="35F7F01F" w:rsidR="00004DF4" w:rsidRPr="005E41D7" w:rsidRDefault="5F6D3593" w:rsidP="27CB4A1B">
      <w:pPr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c)</w:t>
      </w: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 Tempo de recuperação de acesso a informações de backup em caso de perda de Informações Sensíveis; </w:t>
      </w:r>
    </w:p>
    <w:p w14:paraId="2C856AC3" w14:textId="06FE5257" w:rsidR="00004DF4" w:rsidRPr="005E41D7" w:rsidRDefault="5F6D3593" w:rsidP="27CB4A1B">
      <w:pPr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Ainda no tocante à continuidade de negócios, a Cooperativa deve adotar procedimentos para o gerenciamento de riscos, considerando: </w:t>
      </w:r>
    </w:p>
    <w:p w14:paraId="614A9566" w14:textId="6C47D646" w:rsidR="00004DF4" w:rsidRPr="005E41D7" w:rsidRDefault="5F6D3593" w:rsidP="27CB4A1B">
      <w:pPr>
        <w:spacing w:after="200" w:line="276" w:lineRule="auto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a)</w:t>
      </w: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 o tratamento previsto para mitigar os efeitos dos incidentes relevantes para as atividades da Cooperativa e da interrupção dos serviços relevantes de processamento, armazenamento de dados e de computação em nuvem contratados</w:t>
      </w:r>
      <w:r w:rsidRPr="27CB4A1B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</w:p>
    <w:p w14:paraId="2CB97AD0" w14:textId="03E21140" w:rsidR="00004DF4" w:rsidRPr="005E41D7" w:rsidRDefault="5F6D3593" w:rsidP="27CB4A1B">
      <w:pPr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b)</w:t>
      </w: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 o prazo estipulado para reinício ou normalização das suas atividades ou dos serviços relevantes interrompidos, relacionados com o ambiente cibernético; e </w:t>
      </w:r>
    </w:p>
    <w:p w14:paraId="4C5DCDFC" w14:textId="1EAFC3A2" w:rsidR="00004DF4" w:rsidRPr="005E41D7" w:rsidRDefault="5F6D3593" w:rsidP="27CB4A1B">
      <w:pPr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c)</w:t>
      </w: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 a comunicação tempestiva ao Banco Central do Brasil das ocorrências de incidentes relevantes e das interrupções dos serviços relevantes relacionados com o ambiente cibernético que configurem uma situação de crise pela FUNDCOOP, bem como das providências para o reinício das suas atividades.</w:t>
      </w:r>
    </w:p>
    <w:p w14:paraId="1E94FE34" w14:textId="23321074" w:rsidR="00004DF4" w:rsidRPr="005E41D7" w:rsidRDefault="5F6D3593" w:rsidP="27CB4A1B">
      <w:pPr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d)</w:t>
      </w: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 Estabelecer e documentar os critérios que configurem uma situação de crise para a FUNDCOOP.</w:t>
      </w:r>
    </w:p>
    <w:p w14:paraId="15A15363" w14:textId="08517F45" w:rsidR="00004DF4" w:rsidRPr="005E41D7" w:rsidRDefault="5F6D3593" w:rsidP="27CB4A1B">
      <w:pPr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5. Registros de Eventos Ocorridos</w:t>
      </w:r>
      <w:r w:rsidRPr="27CB4A1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</w:p>
    <w:p w14:paraId="11BA3047" w14:textId="5520148D" w:rsidR="00004DF4" w:rsidRPr="005E41D7" w:rsidRDefault="00004DF4" w:rsidP="27CB4A1B">
      <w:pPr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6B18DC29" w14:textId="41A94458" w:rsidR="00004DF4" w:rsidRPr="005E41D7" w:rsidRDefault="5F6D3593" w:rsidP="27CB4A1B">
      <w:pPr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>No período de 01 de janeiro de 2025 a 31 de dezembro de 2025 não foram identificados a ocorrência de incidentes que impediram as atividades da Cooperativa.</w:t>
      </w:r>
    </w:p>
    <w:p w14:paraId="428B920A" w14:textId="60E3BA67" w:rsidR="00004DF4" w:rsidRPr="005E41D7" w:rsidRDefault="5F6D3593" w:rsidP="27CB4A1B">
      <w:pPr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</w:p>
    <w:p w14:paraId="1E3EB3AE" w14:textId="69101C14" w:rsidR="00004DF4" w:rsidRPr="005E41D7" w:rsidRDefault="5F6D3593" w:rsidP="27CB4A1B">
      <w:pPr>
        <w:shd w:val="clear" w:color="auto" w:fill="FFFFFF" w:themeFill="background1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lastRenderedPageBreak/>
        <w:t xml:space="preserve">Não foi detectado por qualquer colaborador incidente de segurança da informação que necessitasse ser levado ao conhecimento do Diretor responsável pela Política de Segurança Cibernética. </w:t>
      </w:r>
    </w:p>
    <w:p w14:paraId="19F67E3F" w14:textId="449A2386" w:rsidR="00004DF4" w:rsidRPr="005E41D7" w:rsidRDefault="00004DF4" w:rsidP="27CB4A1B">
      <w:pPr>
        <w:shd w:val="clear" w:color="auto" w:fill="FFFFFF" w:themeFill="background1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31F76009" w14:textId="297339E6" w:rsidR="00004DF4" w:rsidRPr="00384F16" w:rsidRDefault="40838094" w:rsidP="5EDF5EC8">
      <w:pPr>
        <w:shd w:val="clear" w:color="auto" w:fill="FFFFFF" w:themeFill="background1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5EDF5EC8">
        <w:rPr>
          <w:rFonts w:ascii="Arial" w:eastAsia="Arial" w:hAnsi="Arial" w:cs="Arial"/>
          <w:color w:val="000000" w:themeColor="text1"/>
          <w:sz w:val="22"/>
          <w:szCs w:val="22"/>
        </w:rPr>
        <w:t xml:space="preserve">A Cooperativa estabeleceu Plano de Ação e de Resposta a Incidentes, sendo parte integrante da Política de Segurança Cibernética </w:t>
      </w:r>
      <w:r w:rsidRPr="00384F16">
        <w:rPr>
          <w:rFonts w:ascii="Arial" w:eastAsia="Arial" w:hAnsi="Arial" w:cs="Arial"/>
          <w:color w:val="000000" w:themeColor="text1"/>
          <w:sz w:val="22"/>
          <w:szCs w:val="22"/>
        </w:rPr>
        <w:t xml:space="preserve">aprovada e atualizada em </w:t>
      </w:r>
      <w:r w:rsidR="589243FE" w:rsidRPr="00384F16">
        <w:rPr>
          <w:rFonts w:ascii="Arial" w:eastAsia="Arial" w:hAnsi="Arial" w:cs="Arial"/>
          <w:color w:val="000000" w:themeColor="text1"/>
          <w:sz w:val="22"/>
          <w:szCs w:val="22"/>
        </w:rPr>
        <w:t>01/2026</w:t>
      </w:r>
      <w:r w:rsidRPr="00384F16">
        <w:rPr>
          <w:rFonts w:ascii="Arial" w:eastAsia="Arial" w:hAnsi="Arial" w:cs="Arial"/>
          <w:color w:val="000000" w:themeColor="text1"/>
          <w:sz w:val="22"/>
          <w:szCs w:val="22"/>
        </w:rPr>
        <w:t xml:space="preserve">. </w:t>
      </w:r>
    </w:p>
    <w:p w14:paraId="315A9FDD" w14:textId="652968EC" w:rsidR="00004DF4" w:rsidRPr="005E41D7" w:rsidRDefault="00004DF4" w:rsidP="27CB4A1B">
      <w:pPr>
        <w:spacing w:after="200" w:line="276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379D2AD7" w14:textId="6699EE29" w:rsidR="00004DF4" w:rsidRPr="005E41D7" w:rsidRDefault="5F6D3593" w:rsidP="27CB4A1B">
      <w:pPr>
        <w:shd w:val="clear" w:color="auto" w:fill="FFFFFF" w:themeFill="background1"/>
        <w:spacing w:after="200" w:line="276" w:lineRule="auto"/>
        <w:jc w:val="center"/>
        <w:rPr>
          <w:rFonts w:ascii="Arial" w:eastAsia="Arial" w:hAnsi="Arial" w:cs="Arial"/>
          <w:b/>
          <w:bCs/>
          <w:color w:val="222222"/>
          <w:sz w:val="22"/>
          <w:szCs w:val="22"/>
        </w:rPr>
      </w:pPr>
      <w:r w:rsidRPr="27CB4A1B">
        <w:rPr>
          <w:rFonts w:ascii="Arial" w:eastAsia="Arial" w:hAnsi="Arial" w:cs="Arial"/>
          <w:b/>
          <w:bCs/>
          <w:color w:val="222222"/>
          <w:sz w:val="22"/>
          <w:szCs w:val="22"/>
        </w:rPr>
        <w:t xml:space="preserve"> Diretor Responsável</w:t>
      </w:r>
    </w:p>
    <w:p w14:paraId="440A9680" w14:textId="1DF61024" w:rsidR="00004DF4" w:rsidRPr="005E41D7" w:rsidRDefault="5F6D3593" w:rsidP="009F70FF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4" w:color="auto"/>
        </w:pBdr>
        <w:spacing w:after="200" w:line="276" w:lineRule="auto"/>
        <w:ind w:left="-426"/>
        <w:jc w:val="both"/>
        <w:rPr>
          <w:rFonts w:ascii="Arial" w:eastAsia="Arial" w:hAnsi="Arial" w:cs="Arial"/>
          <w:sz w:val="22"/>
          <w:szCs w:val="22"/>
        </w:rPr>
      </w:pPr>
      <w:r w:rsidRPr="27CB4A1B">
        <w:rPr>
          <w:rFonts w:ascii="Arial" w:eastAsia="Arial" w:hAnsi="Arial" w:cs="Arial"/>
          <w:color w:val="000000" w:themeColor="text1"/>
          <w:sz w:val="22"/>
          <w:szCs w:val="22"/>
        </w:rPr>
        <w:t>Foi designado diretor responsável pela política de segurança cibernética e pela execução do plano de ação e de resposta a incidentes</w:t>
      </w:r>
    </w:p>
    <w:p w14:paraId="70437622" w14:textId="57BBBA81" w:rsidR="00004DF4" w:rsidRPr="005E41D7" w:rsidRDefault="00004DF4" w:rsidP="27CB4A1B">
      <w:pPr>
        <w:ind w:hanging="426"/>
        <w:jc w:val="center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762B88EA" w14:textId="091F81CB" w:rsidR="00004DF4" w:rsidRPr="005E41D7" w:rsidRDefault="00004DF4" w:rsidP="27CB4A1B">
      <w:pPr>
        <w:ind w:hanging="426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234FD91A" w14:textId="55901522" w:rsidR="00004DF4" w:rsidRPr="005E41D7" w:rsidRDefault="38C65499" w:rsidP="5EDF5EC8">
      <w:pPr>
        <w:ind w:hanging="426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5EDF5EC8">
        <w:rPr>
          <w:rFonts w:ascii="Arial" w:eastAsia="Arial" w:hAnsi="Arial" w:cs="Arial"/>
          <w:color w:val="000000" w:themeColor="text1"/>
          <w:sz w:val="22"/>
          <w:szCs w:val="22"/>
        </w:rPr>
        <w:t xml:space="preserve">       </w:t>
      </w:r>
      <w:r w:rsidR="40838094" w:rsidRPr="5EDF5EC8">
        <w:rPr>
          <w:rFonts w:ascii="Arial" w:eastAsia="Arial" w:hAnsi="Arial" w:cs="Arial"/>
          <w:color w:val="000000" w:themeColor="text1"/>
          <w:sz w:val="22"/>
          <w:szCs w:val="22"/>
        </w:rPr>
        <w:t xml:space="preserve">Betim/MG, </w:t>
      </w:r>
      <w:r w:rsidR="6CE34440" w:rsidRPr="5EDF5EC8">
        <w:rPr>
          <w:rFonts w:ascii="Arial" w:eastAsia="Arial" w:hAnsi="Arial" w:cs="Arial"/>
          <w:color w:val="000000" w:themeColor="text1"/>
          <w:sz w:val="22"/>
          <w:szCs w:val="22"/>
        </w:rPr>
        <w:t>06</w:t>
      </w:r>
      <w:r w:rsidR="40838094" w:rsidRPr="5EDF5EC8">
        <w:rPr>
          <w:rFonts w:ascii="Arial" w:eastAsia="Arial" w:hAnsi="Arial" w:cs="Arial"/>
          <w:color w:val="000000" w:themeColor="text1"/>
          <w:sz w:val="22"/>
          <w:szCs w:val="22"/>
        </w:rPr>
        <w:t xml:space="preserve"> de </w:t>
      </w:r>
      <w:r w:rsidR="464FCCE2" w:rsidRPr="5EDF5EC8">
        <w:rPr>
          <w:rFonts w:ascii="Arial" w:eastAsia="Arial" w:hAnsi="Arial" w:cs="Arial"/>
          <w:color w:val="000000" w:themeColor="text1"/>
          <w:sz w:val="22"/>
          <w:szCs w:val="22"/>
        </w:rPr>
        <w:t>janeiro</w:t>
      </w:r>
      <w:r w:rsidR="40838094" w:rsidRPr="5EDF5EC8">
        <w:rPr>
          <w:rFonts w:ascii="Arial" w:eastAsia="Arial" w:hAnsi="Arial" w:cs="Arial"/>
          <w:color w:val="000000" w:themeColor="text1"/>
          <w:sz w:val="22"/>
          <w:szCs w:val="22"/>
        </w:rPr>
        <w:t xml:space="preserve"> de 2026.</w:t>
      </w:r>
    </w:p>
    <w:p w14:paraId="5CF5BBDB" w14:textId="77A68060" w:rsidR="00004DF4" w:rsidRPr="005E41D7" w:rsidRDefault="00004DF4" w:rsidP="27CB4A1B">
      <w:pPr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2B1A3D2D" w14:textId="2A6C80DF" w:rsidR="00004DF4" w:rsidRPr="005E41D7" w:rsidRDefault="00004DF4" w:rsidP="27CB4A1B">
      <w:pPr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4AB88FC1" w14:textId="1C91A7C9" w:rsidR="00004DF4" w:rsidRPr="005E41D7" w:rsidRDefault="00004DF4" w:rsidP="27CB4A1B">
      <w:pPr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33B8FB82" w14:textId="4EF4A9A1" w:rsidR="00004DF4" w:rsidRPr="005E41D7" w:rsidRDefault="0802B2EE" w:rsidP="5EDF5EC8">
      <w:pPr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</w:pPr>
      <w:r w:rsidRPr="5EDF5EC8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Nelson Pinheiro Branco Junior</w:t>
      </w:r>
    </w:p>
    <w:p w14:paraId="4E3BC2C7" w14:textId="06FF8612" w:rsidR="00004DF4" w:rsidRPr="005E41D7" w:rsidRDefault="40838094" w:rsidP="5EDF5EC8">
      <w:pPr>
        <w:rPr>
          <w:rFonts w:ascii="Arial" w:eastAsia="Arial" w:hAnsi="Arial" w:cs="Arial"/>
          <w:color w:val="000000" w:themeColor="text1"/>
          <w:sz w:val="22"/>
          <w:szCs w:val="22"/>
        </w:rPr>
      </w:pPr>
      <w:r w:rsidRPr="5EDF5EC8">
        <w:rPr>
          <w:rFonts w:ascii="Arial" w:eastAsia="Arial" w:hAnsi="Arial" w:cs="Arial"/>
          <w:b/>
          <w:bCs/>
          <w:color w:val="000000" w:themeColor="text1"/>
          <w:sz w:val="22"/>
          <w:szCs w:val="22"/>
        </w:rPr>
        <w:t>Diretor Administrativo</w:t>
      </w:r>
    </w:p>
    <w:p w14:paraId="4BD8D8BB" w14:textId="43D4F0BC" w:rsidR="00004DF4" w:rsidRPr="005E41D7" w:rsidRDefault="40838094" w:rsidP="5EDF5EC8">
      <w:pPr>
        <w:rPr>
          <w:rFonts w:ascii="Arial" w:eastAsia="Arial" w:hAnsi="Arial" w:cs="Arial"/>
          <w:color w:val="000000" w:themeColor="text1"/>
          <w:sz w:val="22"/>
          <w:szCs w:val="22"/>
        </w:rPr>
      </w:pPr>
      <w:r w:rsidRPr="5EDF5EC8">
        <w:rPr>
          <w:rFonts w:ascii="Arial" w:eastAsia="Arial" w:hAnsi="Arial" w:cs="Arial"/>
          <w:color w:val="000000" w:themeColor="text1"/>
          <w:sz w:val="22"/>
          <w:szCs w:val="22"/>
        </w:rPr>
        <w:t>Responsável pela Política de Segurança Cibernética</w:t>
      </w:r>
    </w:p>
    <w:p w14:paraId="67AD900C" w14:textId="3145DD87" w:rsidR="00004DF4" w:rsidRPr="005E41D7" w:rsidRDefault="00004DF4" w:rsidP="5EDF5EC8">
      <w:pPr>
        <w:ind w:hanging="426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6F283ABC" w14:textId="19C5B191" w:rsidR="00004DF4" w:rsidRPr="005E41D7" w:rsidRDefault="00004DF4" w:rsidP="27CB4A1B">
      <w:pPr>
        <w:jc w:val="both"/>
        <w:rPr>
          <w:rFonts w:ascii="Arial" w:hAnsi="Arial" w:cs="Arial"/>
          <w:sz w:val="22"/>
          <w:szCs w:val="22"/>
        </w:rPr>
      </w:pPr>
    </w:p>
    <w:sectPr w:rsidR="00004DF4" w:rsidRPr="005E41D7" w:rsidSect="002B7A23">
      <w:headerReference w:type="default" r:id="rId11"/>
      <w:footerReference w:type="default" r:id="rId12"/>
      <w:pgSz w:w="11907" w:h="16839" w:code="9"/>
      <w:pgMar w:top="1440" w:right="1080" w:bottom="1440" w:left="1080" w:header="0" w:footer="56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5D243E" w14:textId="77777777" w:rsidR="00980BEF" w:rsidRDefault="00980BEF">
      <w:r>
        <w:separator/>
      </w:r>
    </w:p>
  </w:endnote>
  <w:endnote w:type="continuationSeparator" w:id="0">
    <w:p w14:paraId="1E7E8423" w14:textId="77777777" w:rsidR="00980BEF" w:rsidRDefault="00980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BC6BF" w14:textId="79457EDF" w:rsidR="5EDF5EC8" w:rsidRDefault="5EDF5EC8" w:rsidP="5EDF5EC8"/>
  <w:tbl>
    <w:tblPr>
      <w:tblW w:w="0" w:type="auto"/>
      <w:tblBorders>
        <w:top w:val="single" w:sz="12" w:space="0" w:color="000000" w:themeColor="text1"/>
        <w:left w:val="single" w:sz="12" w:space="0" w:color="000000" w:themeColor="text1"/>
        <w:bottom w:val="single" w:sz="12" w:space="0" w:color="000000" w:themeColor="text1"/>
        <w:right w:val="single" w:sz="12" w:space="0" w:color="000000" w:themeColor="text1"/>
        <w:insideH w:val="single" w:sz="12" w:space="0" w:color="000000" w:themeColor="text1"/>
        <w:insideV w:val="single" w:sz="12" w:space="0" w:color="000000" w:themeColor="text1"/>
      </w:tblBorders>
      <w:tblLook w:val="06A0" w:firstRow="1" w:lastRow="0" w:firstColumn="1" w:lastColumn="0" w:noHBand="1" w:noVBand="1"/>
    </w:tblPr>
    <w:tblGrid>
      <w:gridCol w:w="345"/>
      <w:gridCol w:w="9030"/>
      <w:gridCol w:w="360"/>
    </w:tblGrid>
    <w:tr w:rsidR="5EDF5EC8" w14:paraId="5F1480D4" w14:textId="77777777" w:rsidTr="5EDF5EC8">
      <w:trPr>
        <w:trHeight w:val="300"/>
      </w:trPr>
      <w:tc>
        <w:tcPr>
          <w:tcW w:w="345" w:type="dxa"/>
          <w:tcBorders>
            <w:top w:val="none" w:sz="12" w:space="0" w:color="000000" w:themeColor="text1"/>
            <w:left w:val="none" w:sz="12" w:space="0" w:color="000000" w:themeColor="text1"/>
            <w:bottom w:val="none" w:sz="12" w:space="0" w:color="000000" w:themeColor="text1"/>
            <w:right w:val="none" w:sz="12" w:space="0" w:color="000000" w:themeColor="text1"/>
          </w:tcBorders>
        </w:tcPr>
        <w:p w14:paraId="736F9B9E" w14:textId="42206299" w:rsidR="5EDF5EC8" w:rsidRDefault="5EDF5EC8" w:rsidP="5EDF5EC8">
          <w:pPr>
            <w:pStyle w:val="Cabealho"/>
            <w:ind w:left="-115"/>
          </w:pPr>
        </w:p>
      </w:tc>
      <w:tc>
        <w:tcPr>
          <w:tcW w:w="9030" w:type="dxa"/>
          <w:tcBorders>
            <w:top w:val="none" w:sz="12" w:space="0" w:color="000000" w:themeColor="text1"/>
            <w:left w:val="none" w:sz="12" w:space="0" w:color="000000" w:themeColor="text1"/>
            <w:bottom w:val="none" w:sz="12" w:space="0" w:color="000000" w:themeColor="text1"/>
            <w:right w:val="none" w:sz="12" w:space="0" w:color="000000" w:themeColor="text1"/>
          </w:tcBorders>
        </w:tcPr>
        <w:p w14:paraId="2D122D0E" w14:textId="727FBA52" w:rsidR="00FE72EF" w:rsidRDefault="00FE72EF" w:rsidP="00826320">
          <w:pPr>
            <w:pStyle w:val="Cabealho"/>
            <w:rPr>
              <w:rFonts w:ascii="Arial" w:eastAsia="Arial" w:hAnsi="Arial" w:cs="Arial"/>
              <w:sz w:val="18"/>
              <w:szCs w:val="18"/>
            </w:rPr>
          </w:pPr>
        </w:p>
      </w:tc>
      <w:tc>
        <w:tcPr>
          <w:tcW w:w="360" w:type="dxa"/>
          <w:tcBorders>
            <w:top w:val="none" w:sz="12" w:space="0" w:color="000000" w:themeColor="text1"/>
            <w:left w:val="none" w:sz="12" w:space="0" w:color="000000" w:themeColor="text1"/>
            <w:bottom w:val="none" w:sz="12" w:space="0" w:color="000000" w:themeColor="text1"/>
            <w:right w:val="none" w:sz="12" w:space="0" w:color="000000" w:themeColor="text1"/>
          </w:tcBorders>
        </w:tcPr>
        <w:p w14:paraId="1C1DED8D" w14:textId="167D75FA" w:rsidR="5EDF5EC8" w:rsidRDefault="5EDF5EC8" w:rsidP="5EDF5EC8">
          <w:pPr>
            <w:pStyle w:val="Cabealho"/>
            <w:ind w:right="-115"/>
            <w:jc w:val="right"/>
          </w:pPr>
        </w:p>
      </w:tc>
    </w:tr>
  </w:tbl>
  <w:p w14:paraId="1F7C6678" w14:textId="101E3889" w:rsidR="002D23B8" w:rsidRPr="00EF1C2B" w:rsidRDefault="002D23B8" w:rsidP="002D23B8">
    <w:pPr>
      <w:pBdr>
        <w:top w:val="thinThickSmallGap" w:sz="24" w:space="1" w:color="622423"/>
      </w:pBdr>
      <w:tabs>
        <w:tab w:val="right" w:pos="9354"/>
      </w:tabs>
      <w:rPr>
        <w:rFonts w:ascii="Arial" w:hAnsi="Arial" w:cs="Arial"/>
        <w:sz w:val="18"/>
        <w:szCs w:val="18"/>
      </w:rPr>
    </w:pPr>
    <w:r w:rsidRPr="5EDF5EC8">
      <w:rPr>
        <w:rFonts w:ascii="Arial" w:eastAsia="Arial" w:hAnsi="Arial" w:cs="Arial"/>
        <w:color w:val="000000" w:themeColor="text1"/>
        <w:sz w:val="18"/>
        <w:szCs w:val="18"/>
      </w:rPr>
      <w:t xml:space="preserve">Plano de Ação e Resposta a Incidentes </w:t>
    </w:r>
    <w:r>
      <w:rPr>
        <w:rFonts w:ascii="Arial" w:eastAsia="Arial" w:hAnsi="Arial" w:cs="Arial"/>
        <w:color w:val="000000" w:themeColor="text1"/>
        <w:sz w:val="18"/>
        <w:szCs w:val="18"/>
      </w:rPr>
      <w:t xml:space="preserve">- </w:t>
    </w:r>
    <w:r w:rsidRPr="6E37E1C2">
      <w:rPr>
        <w:rFonts w:ascii="Arial" w:hAnsi="Arial" w:cs="Arial"/>
        <w:sz w:val="18"/>
        <w:szCs w:val="18"/>
      </w:rPr>
      <w:t xml:space="preserve">Exercício 2025                    </w:t>
    </w:r>
    <w:r w:rsidR="00826320">
      <w:rPr>
        <w:rFonts w:ascii="Arial" w:hAnsi="Arial" w:cs="Arial"/>
        <w:sz w:val="18"/>
        <w:szCs w:val="18"/>
      </w:rPr>
      <w:t xml:space="preserve">                         </w:t>
    </w:r>
    <w:r w:rsidRPr="6E37E1C2">
      <w:rPr>
        <w:rFonts w:ascii="Arial" w:hAnsi="Arial" w:cs="Arial"/>
        <w:sz w:val="18"/>
        <w:szCs w:val="18"/>
      </w:rPr>
      <w:t xml:space="preserve">                               </w:t>
    </w:r>
    <w:r w:rsidR="00826320" w:rsidRPr="00CF5716">
      <w:rPr>
        <w:rFonts w:ascii="Arial" w:hAnsi="Arial" w:cs="Arial"/>
        <w:sz w:val="18"/>
        <w:szCs w:val="18"/>
      </w:rPr>
      <w:t xml:space="preserve">Página </w:t>
    </w:r>
    <w:r w:rsidR="00826320" w:rsidRPr="00CF5716">
      <w:rPr>
        <w:rFonts w:ascii="Arial" w:hAnsi="Arial" w:cs="Arial"/>
        <w:sz w:val="18"/>
        <w:szCs w:val="18"/>
      </w:rPr>
      <w:fldChar w:fldCharType="begin"/>
    </w:r>
    <w:r w:rsidR="00826320" w:rsidRPr="00CF5716">
      <w:rPr>
        <w:rFonts w:ascii="Arial" w:hAnsi="Arial" w:cs="Arial"/>
        <w:sz w:val="18"/>
        <w:szCs w:val="18"/>
      </w:rPr>
      <w:instrText xml:space="preserve"> PAGE   \* MERGEFORMAT </w:instrText>
    </w:r>
    <w:r w:rsidR="00826320" w:rsidRPr="00CF5716">
      <w:rPr>
        <w:rFonts w:ascii="Arial" w:hAnsi="Arial" w:cs="Arial"/>
        <w:sz w:val="18"/>
        <w:szCs w:val="18"/>
      </w:rPr>
      <w:fldChar w:fldCharType="separate"/>
    </w:r>
    <w:r w:rsidR="00826320">
      <w:rPr>
        <w:rFonts w:ascii="Arial" w:hAnsi="Arial" w:cs="Arial"/>
        <w:sz w:val="18"/>
        <w:szCs w:val="18"/>
      </w:rPr>
      <w:t>1</w:t>
    </w:r>
    <w:r w:rsidR="00826320" w:rsidRPr="00CF5716">
      <w:rPr>
        <w:rFonts w:ascii="Arial" w:hAnsi="Arial" w:cs="Arial"/>
        <w:sz w:val="18"/>
        <w:szCs w:val="18"/>
      </w:rPr>
      <w:fldChar w:fldCharType="end"/>
    </w:r>
    <w:r w:rsidR="00826320" w:rsidRPr="6E37E1C2">
      <w:rPr>
        <w:rFonts w:ascii="Arial" w:hAnsi="Arial" w:cs="Arial"/>
        <w:sz w:val="18"/>
        <w:szCs w:val="18"/>
      </w:rPr>
      <w:t xml:space="preserve">                                                                                                       </w:t>
    </w:r>
    <w:r w:rsidRPr="6E37E1C2">
      <w:rPr>
        <w:rFonts w:ascii="Arial" w:hAnsi="Arial" w:cs="Arial"/>
        <w:sz w:val="18"/>
        <w:szCs w:val="18"/>
      </w:rPr>
      <w:t xml:space="preserve">                                                  </w:t>
    </w:r>
  </w:p>
  <w:p w14:paraId="62C9FBFD" w14:textId="78A1DB72" w:rsidR="5EDF5EC8" w:rsidRPr="00826320" w:rsidRDefault="002D23B8" w:rsidP="00826320">
    <w:pPr>
      <w:pBdr>
        <w:top w:val="thinThickSmallGap" w:sz="24" w:space="1" w:color="622423"/>
      </w:pBdr>
      <w:tabs>
        <w:tab w:val="right" w:pos="9354"/>
      </w:tabs>
      <w:rPr>
        <w:sz w:val="24"/>
        <w:szCs w:val="24"/>
      </w:rPr>
    </w:pPr>
    <w:r w:rsidRPr="5EDF5EC8">
      <w:rPr>
        <w:rFonts w:ascii="Arial" w:eastAsia="Arial" w:hAnsi="Arial" w:cs="Arial"/>
        <w:color w:val="000000" w:themeColor="text1"/>
        <w:sz w:val="18"/>
        <w:szCs w:val="18"/>
      </w:rPr>
      <w:t xml:space="preserve">                                                                                 </w:t>
    </w:r>
    <w:r w:rsidR="00826320">
      <w:rPr>
        <w:rFonts w:ascii="Arial" w:eastAsia="Arial" w:hAnsi="Arial" w:cs="Arial"/>
        <w:color w:val="000000" w:themeColor="text1"/>
        <w:sz w:val="18"/>
        <w:szCs w:val="18"/>
      </w:rPr>
      <w:t xml:space="preserve">                                                               </w:t>
    </w:r>
    <w:r w:rsidRPr="5EDF5EC8">
      <w:rPr>
        <w:rFonts w:ascii="Arial" w:eastAsia="Arial" w:hAnsi="Arial" w:cs="Arial"/>
        <w:color w:val="000000" w:themeColor="text1"/>
        <w:sz w:val="18"/>
        <w:szCs w:val="18"/>
      </w:rPr>
      <w:t xml:space="preserve"> </w:t>
    </w:r>
    <w:r w:rsidRPr="6E37E1C2">
      <w:rPr>
        <w:rFonts w:ascii="Arial" w:hAnsi="Arial" w:cs="Arial"/>
        <w:sz w:val="18"/>
        <w:szCs w:val="18"/>
      </w:rPr>
      <w:t xml:space="preserve">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98E875" w14:textId="77777777" w:rsidR="00980BEF" w:rsidRDefault="00980BEF">
      <w:r>
        <w:separator/>
      </w:r>
    </w:p>
  </w:footnote>
  <w:footnote w:type="continuationSeparator" w:id="0">
    <w:p w14:paraId="5134F224" w14:textId="77777777" w:rsidR="00980BEF" w:rsidRDefault="00980B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8819DB" w14:textId="77777777" w:rsidR="003D1CA6" w:rsidRDefault="003D1CA6"/>
  <w:p w14:paraId="3ABA2500" w14:textId="77777777" w:rsidR="003D1CA6" w:rsidRDefault="003D1CA6"/>
  <w:tbl>
    <w:tblPr>
      <w:tblW w:w="0" w:type="auto"/>
      <w:tblLook w:val="06A0" w:firstRow="1" w:lastRow="0" w:firstColumn="1" w:lastColumn="0" w:noHBand="1" w:noVBand="1"/>
    </w:tblPr>
    <w:tblGrid>
      <w:gridCol w:w="345"/>
      <w:gridCol w:w="9045"/>
      <w:gridCol w:w="456"/>
    </w:tblGrid>
    <w:tr w:rsidR="5EDF5EC8" w14:paraId="453B4430" w14:textId="77777777" w:rsidTr="5EDF5EC8">
      <w:trPr>
        <w:trHeight w:val="300"/>
      </w:trPr>
      <w:tc>
        <w:tcPr>
          <w:tcW w:w="345" w:type="dxa"/>
        </w:tcPr>
        <w:p w14:paraId="6365BB80" w14:textId="001372B3" w:rsidR="5EDF5EC8" w:rsidRDefault="5EDF5EC8" w:rsidP="5EDF5EC8">
          <w:pPr>
            <w:pStyle w:val="Cabealho"/>
            <w:ind w:left="-115"/>
          </w:pPr>
        </w:p>
      </w:tc>
      <w:tc>
        <w:tcPr>
          <w:tcW w:w="9045" w:type="dxa"/>
        </w:tcPr>
        <w:p w14:paraId="16F35293" w14:textId="77D18A0D" w:rsidR="5EDF5EC8" w:rsidRDefault="5EDF5EC8" w:rsidP="5EDF5EC8">
          <w:pPr>
            <w:jc w:val="center"/>
          </w:pPr>
          <w:r>
            <w:t xml:space="preserve">      </w:t>
          </w:r>
          <w:r>
            <w:rPr>
              <w:noProof/>
            </w:rPr>
            <w:drawing>
              <wp:inline distT="0" distB="0" distL="0" distR="0" wp14:anchorId="60E36552" wp14:editId="5EB819CA">
                <wp:extent cx="1514475" cy="690113"/>
                <wp:effectExtent l="0" t="0" r="0" b="0"/>
                <wp:docPr id="696822417" name="Imagem 205113720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21037" cy="69310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781C6028" w14:textId="6414B877" w:rsidR="5EDF5EC8" w:rsidRDefault="5EDF5EC8" w:rsidP="5EDF5EC8">
          <w:pPr>
            <w:jc w:val="center"/>
            <w:rPr>
              <w:rFonts w:ascii="Arial" w:hAnsi="Arial" w:cs="Arial"/>
              <w:b/>
              <w:bCs/>
              <w:sz w:val="12"/>
              <w:szCs w:val="12"/>
            </w:rPr>
          </w:pPr>
          <w:r>
            <w:t xml:space="preserve">  </w:t>
          </w:r>
          <w:r w:rsidRPr="5EDF5EC8">
            <w:rPr>
              <w:rFonts w:ascii="Arial" w:hAnsi="Arial" w:cs="Arial"/>
              <w:b/>
              <w:bCs/>
              <w:sz w:val="12"/>
              <w:szCs w:val="12"/>
            </w:rPr>
            <w:t xml:space="preserve">COOPERATIVA DE ECONOMIA E CRÉDITO MÚTUO DOS EMPREGADOS DA TUPY MINAS GERAIS LTDA. E NEMAK ALUMÍNIO DO BRASIL LTDA. </w:t>
          </w:r>
        </w:p>
        <w:p w14:paraId="2F5ED0E5" w14:textId="1960E3C7" w:rsidR="5EDF5EC8" w:rsidRDefault="5EDF5EC8" w:rsidP="5EDF5EC8">
          <w:pPr>
            <w:ind w:right="253"/>
            <w:jc w:val="center"/>
            <w:rPr>
              <w:rFonts w:ascii="Arial" w:hAnsi="Arial" w:cs="Arial"/>
              <w:sz w:val="13"/>
              <w:szCs w:val="13"/>
            </w:rPr>
          </w:pPr>
          <w:r w:rsidRPr="5EDF5EC8">
            <w:rPr>
              <w:rFonts w:ascii="Arial" w:hAnsi="Arial" w:cs="Arial"/>
              <w:sz w:val="13"/>
              <w:szCs w:val="13"/>
            </w:rPr>
            <w:t xml:space="preserve">  Rua Senador Giovanni Agnelli, 230, Distrito Industrial Paulo Camilo Norte – Betim/MG Telefone: 31-33168380 CEP: 32681-080 </w:t>
          </w:r>
        </w:p>
        <w:p w14:paraId="18A55DC0" w14:textId="27C7BC95" w:rsidR="5EDF5EC8" w:rsidRDefault="5EDF5EC8" w:rsidP="5EDF5EC8">
          <w:pPr>
            <w:ind w:right="253"/>
            <w:jc w:val="center"/>
            <w:rPr>
              <w:rFonts w:ascii="Arial" w:hAnsi="Arial" w:cs="Arial"/>
              <w:sz w:val="13"/>
              <w:szCs w:val="13"/>
            </w:rPr>
          </w:pPr>
          <w:r w:rsidRPr="5EDF5EC8">
            <w:rPr>
              <w:rFonts w:ascii="Arial" w:hAnsi="Arial" w:cs="Arial"/>
              <w:sz w:val="13"/>
              <w:szCs w:val="13"/>
            </w:rPr>
            <w:t xml:space="preserve">Site: </w:t>
          </w:r>
          <w:hyperlink r:id="rId2">
            <w:r w:rsidRPr="5EDF5EC8">
              <w:rPr>
                <w:rStyle w:val="Hyperlink"/>
                <w:rFonts w:ascii="Arial" w:hAnsi="Arial" w:cs="Arial"/>
                <w:b/>
                <w:bCs/>
                <w:sz w:val="13"/>
                <w:szCs w:val="13"/>
              </w:rPr>
              <w:t xml:space="preserve">www.fundcoop.com.br </w:t>
            </w:r>
          </w:hyperlink>
          <w:r w:rsidRPr="5EDF5EC8">
            <w:rPr>
              <w:rFonts w:ascii="Arial" w:hAnsi="Arial" w:cs="Arial"/>
              <w:b/>
              <w:bCs/>
              <w:color w:val="006FC0"/>
              <w:sz w:val="13"/>
              <w:szCs w:val="13"/>
            </w:rPr>
            <w:t xml:space="preserve"> </w:t>
          </w:r>
          <w:r w:rsidRPr="5EDF5EC8">
            <w:rPr>
              <w:rFonts w:ascii="Arial" w:hAnsi="Arial" w:cs="Arial"/>
              <w:sz w:val="13"/>
              <w:szCs w:val="13"/>
            </w:rPr>
            <w:t>-CNPJ: 04.249.235/00001-72</w:t>
          </w:r>
        </w:p>
        <w:p w14:paraId="7606767B" w14:textId="3503AD00" w:rsidR="5EDF5EC8" w:rsidRDefault="5EDF5EC8" w:rsidP="5EDF5EC8">
          <w:pPr>
            <w:pStyle w:val="Cabealho"/>
            <w:jc w:val="center"/>
          </w:pPr>
        </w:p>
      </w:tc>
      <w:tc>
        <w:tcPr>
          <w:tcW w:w="456" w:type="dxa"/>
        </w:tcPr>
        <w:p w14:paraId="4B13A6AD" w14:textId="6182229A" w:rsidR="5EDF5EC8" w:rsidRDefault="5EDF5EC8" w:rsidP="5EDF5EC8">
          <w:pPr>
            <w:pStyle w:val="Cabealho"/>
            <w:ind w:right="-115"/>
            <w:jc w:val="right"/>
          </w:pPr>
        </w:p>
      </w:tc>
    </w:tr>
  </w:tbl>
  <w:p w14:paraId="52829096" w14:textId="7542D838" w:rsidR="5EDF5EC8" w:rsidRDefault="5EDF5EC8" w:rsidP="5EDF5EC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29FA2C"/>
    <w:multiLevelType w:val="hybridMultilevel"/>
    <w:tmpl w:val="5E5ECE18"/>
    <w:lvl w:ilvl="0" w:tplc="17B4CB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6A879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C964F5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1B2CD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84BB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3DE4F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0D4FD5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988DF8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E0108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65B21E"/>
    <w:multiLevelType w:val="hybridMultilevel"/>
    <w:tmpl w:val="56880292"/>
    <w:lvl w:ilvl="0" w:tplc="D7AA1B6A">
      <w:start w:val="1"/>
      <w:numFmt w:val="decimal"/>
      <w:lvlText w:val="%1."/>
      <w:lvlJc w:val="left"/>
      <w:pPr>
        <w:ind w:left="720" w:hanging="360"/>
      </w:pPr>
      <w:rPr>
        <w:rFonts w:ascii="Arial" w:hAnsi="Arial" w:hint="default"/>
      </w:rPr>
    </w:lvl>
    <w:lvl w:ilvl="1" w:tplc="28686DC6">
      <w:start w:val="1"/>
      <w:numFmt w:val="lowerLetter"/>
      <w:lvlText w:val="%2."/>
      <w:lvlJc w:val="left"/>
      <w:pPr>
        <w:ind w:left="1440" w:hanging="360"/>
      </w:pPr>
    </w:lvl>
    <w:lvl w:ilvl="2" w:tplc="E4869E9A">
      <w:start w:val="1"/>
      <w:numFmt w:val="lowerRoman"/>
      <w:lvlText w:val="%3."/>
      <w:lvlJc w:val="right"/>
      <w:pPr>
        <w:ind w:left="2160" w:hanging="180"/>
      </w:pPr>
    </w:lvl>
    <w:lvl w:ilvl="3" w:tplc="062C38D0">
      <w:start w:val="1"/>
      <w:numFmt w:val="decimal"/>
      <w:lvlText w:val="%4."/>
      <w:lvlJc w:val="left"/>
      <w:pPr>
        <w:ind w:left="2880" w:hanging="360"/>
      </w:pPr>
    </w:lvl>
    <w:lvl w:ilvl="4" w:tplc="FCBC66A4">
      <w:start w:val="1"/>
      <w:numFmt w:val="lowerLetter"/>
      <w:lvlText w:val="%5."/>
      <w:lvlJc w:val="left"/>
      <w:pPr>
        <w:ind w:left="3600" w:hanging="360"/>
      </w:pPr>
    </w:lvl>
    <w:lvl w:ilvl="5" w:tplc="2A60248A">
      <w:start w:val="1"/>
      <w:numFmt w:val="lowerRoman"/>
      <w:lvlText w:val="%6."/>
      <w:lvlJc w:val="right"/>
      <w:pPr>
        <w:ind w:left="4320" w:hanging="180"/>
      </w:pPr>
    </w:lvl>
    <w:lvl w:ilvl="6" w:tplc="356CC436">
      <w:start w:val="1"/>
      <w:numFmt w:val="decimal"/>
      <w:lvlText w:val="%7."/>
      <w:lvlJc w:val="left"/>
      <w:pPr>
        <w:ind w:left="5040" w:hanging="360"/>
      </w:pPr>
    </w:lvl>
    <w:lvl w:ilvl="7" w:tplc="DD6C0BD6">
      <w:start w:val="1"/>
      <w:numFmt w:val="lowerLetter"/>
      <w:lvlText w:val="%8."/>
      <w:lvlJc w:val="left"/>
      <w:pPr>
        <w:ind w:left="5760" w:hanging="360"/>
      </w:pPr>
    </w:lvl>
    <w:lvl w:ilvl="8" w:tplc="826860E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E00D54"/>
    <w:multiLevelType w:val="hybridMultilevel"/>
    <w:tmpl w:val="4936FA56"/>
    <w:lvl w:ilvl="0" w:tplc="4A18CA7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2D487DA0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2" w:tplc="BEFE997A">
      <w:start w:val="1"/>
      <w:numFmt w:val="bullet"/>
      <w:lvlText w:val=""/>
      <w:lvlJc w:val="left"/>
      <w:pPr>
        <w:ind w:left="2160" w:hanging="360"/>
      </w:pPr>
      <w:rPr>
        <w:rFonts w:ascii="Wingdings" w:hAnsi="Wingdings" w:hint="default"/>
      </w:rPr>
    </w:lvl>
    <w:lvl w:ilvl="3" w:tplc="502E6FB8">
      <w:start w:val="1"/>
      <w:numFmt w:val="bullet"/>
      <w:lvlText w:val=""/>
      <w:lvlJc w:val="left"/>
      <w:pPr>
        <w:ind w:left="2880" w:hanging="360"/>
      </w:pPr>
      <w:rPr>
        <w:rFonts w:ascii="Wingdings" w:hAnsi="Wingdings" w:hint="default"/>
      </w:rPr>
    </w:lvl>
    <w:lvl w:ilvl="4" w:tplc="720804B0">
      <w:start w:val="1"/>
      <w:numFmt w:val="bullet"/>
      <w:lvlText w:val=""/>
      <w:lvlJc w:val="left"/>
      <w:pPr>
        <w:ind w:left="3600" w:hanging="360"/>
      </w:pPr>
      <w:rPr>
        <w:rFonts w:ascii="Wingdings" w:hAnsi="Wingdings" w:hint="default"/>
      </w:rPr>
    </w:lvl>
    <w:lvl w:ilvl="5" w:tplc="3A3459F6">
      <w:start w:val="1"/>
      <w:numFmt w:val="bullet"/>
      <w:lvlText w:val=""/>
      <w:lvlJc w:val="left"/>
      <w:pPr>
        <w:ind w:left="4320" w:hanging="360"/>
      </w:pPr>
      <w:rPr>
        <w:rFonts w:ascii="Wingdings" w:hAnsi="Wingdings" w:hint="default"/>
      </w:rPr>
    </w:lvl>
    <w:lvl w:ilvl="6" w:tplc="ABFEB17E">
      <w:start w:val="1"/>
      <w:numFmt w:val="bullet"/>
      <w:lvlText w:val=""/>
      <w:lvlJc w:val="left"/>
      <w:pPr>
        <w:ind w:left="5040" w:hanging="360"/>
      </w:pPr>
      <w:rPr>
        <w:rFonts w:ascii="Wingdings" w:hAnsi="Wingdings" w:hint="default"/>
      </w:rPr>
    </w:lvl>
    <w:lvl w:ilvl="7" w:tplc="BB06526E">
      <w:start w:val="1"/>
      <w:numFmt w:val="bullet"/>
      <w:lvlText w:val=""/>
      <w:lvlJc w:val="left"/>
      <w:pPr>
        <w:ind w:left="5760" w:hanging="360"/>
      </w:pPr>
      <w:rPr>
        <w:rFonts w:ascii="Wingdings" w:hAnsi="Wingdings" w:hint="default"/>
      </w:rPr>
    </w:lvl>
    <w:lvl w:ilvl="8" w:tplc="D9089E70">
      <w:start w:val="1"/>
      <w:numFmt w:val="bullet"/>
      <w:lvlText w:val="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5524762">
    <w:abstractNumId w:val="2"/>
  </w:num>
  <w:num w:numId="2" w16cid:durableId="1633899235">
    <w:abstractNumId w:val="1"/>
  </w:num>
  <w:num w:numId="3" w16cid:durableId="3349194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328C"/>
    <w:rsid w:val="00004DF4"/>
    <w:rsid w:val="00036431"/>
    <w:rsid w:val="00051DAD"/>
    <w:rsid w:val="0005709D"/>
    <w:rsid w:val="00064928"/>
    <w:rsid w:val="00075535"/>
    <w:rsid w:val="000915F9"/>
    <w:rsid w:val="00092CDF"/>
    <w:rsid w:val="00094502"/>
    <w:rsid w:val="00097B53"/>
    <w:rsid w:val="000E77B4"/>
    <w:rsid w:val="00103AA1"/>
    <w:rsid w:val="00114E97"/>
    <w:rsid w:val="00124638"/>
    <w:rsid w:val="0014096A"/>
    <w:rsid w:val="00152A0E"/>
    <w:rsid w:val="001537B9"/>
    <w:rsid w:val="00155273"/>
    <w:rsid w:val="0015602F"/>
    <w:rsid w:val="00167AFB"/>
    <w:rsid w:val="001706A6"/>
    <w:rsid w:val="00173B23"/>
    <w:rsid w:val="00183590"/>
    <w:rsid w:val="001836BE"/>
    <w:rsid w:val="001A490D"/>
    <w:rsid w:val="001B22D5"/>
    <w:rsid w:val="001B2F08"/>
    <w:rsid w:val="001D391A"/>
    <w:rsid w:val="001D7F21"/>
    <w:rsid w:val="001E6867"/>
    <w:rsid w:val="001F6F1D"/>
    <w:rsid w:val="001F752C"/>
    <w:rsid w:val="002061AC"/>
    <w:rsid w:val="002257F3"/>
    <w:rsid w:val="00243444"/>
    <w:rsid w:val="00253DBF"/>
    <w:rsid w:val="002624FC"/>
    <w:rsid w:val="00287AC3"/>
    <w:rsid w:val="0028B38F"/>
    <w:rsid w:val="00292B4B"/>
    <w:rsid w:val="00296D5E"/>
    <w:rsid w:val="002A46B4"/>
    <w:rsid w:val="002B7A23"/>
    <w:rsid w:val="002C2B54"/>
    <w:rsid w:val="002C479F"/>
    <w:rsid w:val="002D23B8"/>
    <w:rsid w:val="002D3676"/>
    <w:rsid w:val="002D4E2B"/>
    <w:rsid w:val="002D6926"/>
    <w:rsid w:val="002E2702"/>
    <w:rsid w:val="002F5B6C"/>
    <w:rsid w:val="0033368E"/>
    <w:rsid w:val="00340AE4"/>
    <w:rsid w:val="00341342"/>
    <w:rsid w:val="00342EA8"/>
    <w:rsid w:val="00366609"/>
    <w:rsid w:val="00384D8D"/>
    <w:rsid w:val="00384F16"/>
    <w:rsid w:val="003C737A"/>
    <w:rsid w:val="003D1CA6"/>
    <w:rsid w:val="003D4A44"/>
    <w:rsid w:val="003E3051"/>
    <w:rsid w:val="003F09F0"/>
    <w:rsid w:val="00404D37"/>
    <w:rsid w:val="00410873"/>
    <w:rsid w:val="00411CEB"/>
    <w:rsid w:val="00417282"/>
    <w:rsid w:val="004418F7"/>
    <w:rsid w:val="0044259B"/>
    <w:rsid w:val="004655EE"/>
    <w:rsid w:val="0046621D"/>
    <w:rsid w:val="004746B5"/>
    <w:rsid w:val="00477645"/>
    <w:rsid w:val="00496C7D"/>
    <w:rsid w:val="004A18E1"/>
    <w:rsid w:val="004A4FBF"/>
    <w:rsid w:val="004A652D"/>
    <w:rsid w:val="004E4B4E"/>
    <w:rsid w:val="004E540C"/>
    <w:rsid w:val="004F5963"/>
    <w:rsid w:val="005119A0"/>
    <w:rsid w:val="0051238D"/>
    <w:rsid w:val="00513DAA"/>
    <w:rsid w:val="00530E49"/>
    <w:rsid w:val="00536461"/>
    <w:rsid w:val="005374B8"/>
    <w:rsid w:val="0054642C"/>
    <w:rsid w:val="00561783"/>
    <w:rsid w:val="005627FA"/>
    <w:rsid w:val="005659F5"/>
    <w:rsid w:val="00571704"/>
    <w:rsid w:val="00572730"/>
    <w:rsid w:val="00576354"/>
    <w:rsid w:val="005802D2"/>
    <w:rsid w:val="0058434F"/>
    <w:rsid w:val="00584611"/>
    <w:rsid w:val="00584A78"/>
    <w:rsid w:val="0058519D"/>
    <w:rsid w:val="00595738"/>
    <w:rsid w:val="005A3A35"/>
    <w:rsid w:val="005A6A09"/>
    <w:rsid w:val="005A6D14"/>
    <w:rsid w:val="005B4E4B"/>
    <w:rsid w:val="005C2885"/>
    <w:rsid w:val="005C6E91"/>
    <w:rsid w:val="005E41D7"/>
    <w:rsid w:val="006135D8"/>
    <w:rsid w:val="00616180"/>
    <w:rsid w:val="006223EA"/>
    <w:rsid w:val="0063280B"/>
    <w:rsid w:val="00637CA4"/>
    <w:rsid w:val="0064198B"/>
    <w:rsid w:val="00646152"/>
    <w:rsid w:val="006B5042"/>
    <w:rsid w:val="006D7AFF"/>
    <w:rsid w:val="006E1219"/>
    <w:rsid w:val="00706F0E"/>
    <w:rsid w:val="00707E18"/>
    <w:rsid w:val="00711473"/>
    <w:rsid w:val="00714A9E"/>
    <w:rsid w:val="00725852"/>
    <w:rsid w:val="00740E0A"/>
    <w:rsid w:val="0074187E"/>
    <w:rsid w:val="007477D1"/>
    <w:rsid w:val="00764428"/>
    <w:rsid w:val="00774F05"/>
    <w:rsid w:val="007844F7"/>
    <w:rsid w:val="00786323"/>
    <w:rsid w:val="00786969"/>
    <w:rsid w:val="00793E5C"/>
    <w:rsid w:val="00797C3D"/>
    <w:rsid w:val="007B6532"/>
    <w:rsid w:val="007D0029"/>
    <w:rsid w:val="007D2FAE"/>
    <w:rsid w:val="007E3590"/>
    <w:rsid w:val="007F5E62"/>
    <w:rsid w:val="0080133C"/>
    <w:rsid w:val="00802DAB"/>
    <w:rsid w:val="0080328C"/>
    <w:rsid w:val="008164B1"/>
    <w:rsid w:val="0081730B"/>
    <w:rsid w:val="00826320"/>
    <w:rsid w:val="0083336C"/>
    <w:rsid w:val="008511DB"/>
    <w:rsid w:val="00854789"/>
    <w:rsid w:val="00890D43"/>
    <w:rsid w:val="008A1A79"/>
    <w:rsid w:val="008A2441"/>
    <w:rsid w:val="008C2635"/>
    <w:rsid w:val="008F0D3C"/>
    <w:rsid w:val="008F6B6F"/>
    <w:rsid w:val="00901032"/>
    <w:rsid w:val="00915A27"/>
    <w:rsid w:val="00922EC1"/>
    <w:rsid w:val="00927C66"/>
    <w:rsid w:val="00980BEF"/>
    <w:rsid w:val="0098254C"/>
    <w:rsid w:val="009935F6"/>
    <w:rsid w:val="00993883"/>
    <w:rsid w:val="009A1069"/>
    <w:rsid w:val="009A2AF9"/>
    <w:rsid w:val="009A3249"/>
    <w:rsid w:val="009A4F78"/>
    <w:rsid w:val="009A5377"/>
    <w:rsid w:val="009A69D1"/>
    <w:rsid w:val="009D69D4"/>
    <w:rsid w:val="009F70FF"/>
    <w:rsid w:val="00A046BA"/>
    <w:rsid w:val="00A04B05"/>
    <w:rsid w:val="00A242FA"/>
    <w:rsid w:val="00A24910"/>
    <w:rsid w:val="00A40787"/>
    <w:rsid w:val="00A44763"/>
    <w:rsid w:val="00A52856"/>
    <w:rsid w:val="00A5701E"/>
    <w:rsid w:val="00A64CE4"/>
    <w:rsid w:val="00A670A3"/>
    <w:rsid w:val="00A73245"/>
    <w:rsid w:val="00A91803"/>
    <w:rsid w:val="00AA2406"/>
    <w:rsid w:val="00AB6E14"/>
    <w:rsid w:val="00AE7D31"/>
    <w:rsid w:val="00AF4887"/>
    <w:rsid w:val="00B00F67"/>
    <w:rsid w:val="00B14DD4"/>
    <w:rsid w:val="00B4232B"/>
    <w:rsid w:val="00B42F29"/>
    <w:rsid w:val="00B459BF"/>
    <w:rsid w:val="00B71399"/>
    <w:rsid w:val="00B755D4"/>
    <w:rsid w:val="00B76F32"/>
    <w:rsid w:val="00B77C4D"/>
    <w:rsid w:val="00B8114D"/>
    <w:rsid w:val="00B84086"/>
    <w:rsid w:val="00BA166E"/>
    <w:rsid w:val="00BC5294"/>
    <w:rsid w:val="00BD5E05"/>
    <w:rsid w:val="00BE1EAF"/>
    <w:rsid w:val="00BF2711"/>
    <w:rsid w:val="00BF314F"/>
    <w:rsid w:val="00C03271"/>
    <w:rsid w:val="00C0446C"/>
    <w:rsid w:val="00C1074E"/>
    <w:rsid w:val="00C2727C"/>
    <w:rsid w:val="00C31599"/>
    <w:rsid w:val="00C31999"/>
    <w:rsid w:val="00C34668"/>
    <w:rsid w:val="00C3680F"/>
    <w:rsid w:val="00C55A44"/>
    <w:rsid w:val="00C63CDA"/>
    <w:rsid w:val="00C63DE0"/>
    <w:rsid w:val="00C65B1C"/>
    <w:rsid w:val="00C808DA"/>
    <w:rsid w:val="00C873E0"/>
    <w:rsid w:val="00C9225D"/>
    <w:rsid w:val="00C951E8"/>
    <w:rsid w:val="00C95F0A"/>
    <w:rsid w:val="00CB5F1D"/>
    <w:rsid w:val="00CB7FDD"/>
    <w:rsid w:val="00CD09F7"/>
    <w:rsid w:val="00CD37CE"/>
    <w:rsid w:val="00CE5729"/>
    <w:rsid w:val="00CF5DC4"/>
    <w:rsid w:val="00CF5ED7"/>
    <w:rsid w:val="00D00F50"/>
    <w:rsid w:val="00D114F0"/>
    <w:rsid w:val="00D117A8"/>
    <w:rsid w:val="00D20DC8"/>
    <w:rsid w:val="00D31243"/>
    <w:rsid w:val="00D41144"/>
    <w:rsid w:val="00D453D2"/>
    <w:rsid w:val="00D653E2"/>
    <w:rsid w:val="00D702AE"/>
    <w:rsid w:val="00D94EB4"/>
    <w:rsid w:val="00DA6564"/>
    <w:rsid w:val="00DC0D0F"/>
    <w:rsid w:val="00DC52AF"/>
    <w:rsid w:val="00DE77FF"/>
    <w:rsid w:val="00E04A6D"/>
    <w:rsid w:val="00E17BF4"/>
    <w:rsid w:val="00E26A92"/>
    <w:rsid w:val="00E27CEE"/>
    <w:rsid w:val="00E31B8C"/>
    <w:rsid w:val="00E32B3F"/>
    <w:rsid w:val="00E33DC8"/>
    <w:rsid w:val="00E35B3A"/>
    <w:rsid w:val="00E41A86"/>
    <w:rsid w:val="00E43FAC"/>
    <w:rsid w:val="00E57F42"/>
    <w:rsid w:val="00E57FCC"/>
    <w:rsid w:val="00E5E663"/>
    <w:rsid w:val="00E9063C"/>
    <w:rsid w:val="00E94892"/>
    <w:rsid w:val="00E973AB"/>
    <w:rsid w:val="00EA2973"/>
    <w:rsid w:val="00ED32F1"/>
    <w:rsid w:val="00EE1279"/>
    <w:rsid w:val="00EE5060"/>
    <w:rsid w:val="00F15D04"/>
    <w:rsid w:val="00F34356"/>
    <w:rsid w:val="00F65511"/>
    <w:rsid w:val="00F77F53"/>
    <w:rsid w:val="00F855F0"/>
    <w:rsid w:val="00F90577"/>
    <w:rsid w:val="00F917AD"/>
    <w:rsid w:val="00F96F67"/>
    <w:rsid w:val="00F9765E"/>
    <w:rsid w:val="00FA02CF"/>
    <w:rsid w:val="00FA1365"/>
    <w:rsid w:val="00FA66EF"/>
    <w:rsid w:val="00FB66DC"/>
    <w:rsid w:val="00FB728B"/>
    <w:rsid w:val="00FD46C0"/>
    <w:rsid w:val="00FD60E6"/>
    <w:rsid w:val="00FD7673"/>
    <w:rsid w:val="00FE25B6"/>
    <w:rsid w:val="00FE72EF"/>
    <w:rsid w:val="014D6608"/>
    <w:rsid w:val="01A4E4D1"/>
    <w:rsid w:val="029597AC"/>
    <w:rsid w:val="02FB5119"/>
    <w:rsid w:val="0321C3E4"/>
    <w:rsid w:val="03AD4F54"/>
    <w:rsid w:val="03D13E75"/>
    <w:rsid w:val="03D37180"/>
    <w:rsid w:val="043E5BD2"/>
    <w:rsid w:val="0450688A"/>
    <w:rsid w:val="04AB1EED"/>
    <w:rsid w:val="04D38877"/>
    <w:rsid w:val="05A08ACF"/>
    <w:rsid w:val="05B1BEF5"/>
    <w:rsid w:val="05C6A904"/>
    <w:rsid w:val="0609E69C"/>
    <w:rsid w:val="0778BA6B"/>
    <w:rsid w:val="079AF680"/>
    <w:rsid w:val="07D9CC2F"/>
    <w:rsid w:val="07EFF413"/>
    <w:rsid w:val="0802B2EE"/>
    <w:rsid w:val="0815E416"/>
    <w:rsid w:val="082785D3"/>
    <w:rsid w:val="0941875E"/>
    <w:rsid w:val="09A8F801"/>
    <w:rsid w:val="09B9FCEE"/>
    <w:rsid w:val="0C71BDFE"/>
    <w:rsid w:val="0CAD3D52"/>
    <w:rsid w:val="0CCD98A2"/>
    <w:rsid w:val="0CEE038D"/>
    <w:rsid w:val="0CF07988"/>
    <w:rsid w:val="0E445A77"/>
    <w:rsid w:val="0EA0E481"/>
    <w:rsid w:val="0EE7F407"/>
    <w:rsid w:val="0F3BD941"/>
    <w:rsid w:val="0FDBE5BA"/>
    <w:rsid w:val="0FDE17E3"/>
    <w:rsid w:val="0FF48582"/>
    <w:rsid w:val="106B1BA2"/>
    <w:rsid w:val="10BFEE77"/>
    <w:rsid w:val="10C70FA0"/>
    <w:rsid w:val="10D3F82B"/>
    <w:rsid w:val="10EAA9D5"/>
    <w:rsid w:val="115049BD"/>
    <w:rsid w:val="12019A15"/>
    <w:rsid w:val="1313867C"/>
    <w:rsid w:val="133DD6B0"/>
    <w:rsid w:val="1342ED79"/>
    <w:rsid w:val="13860221"/>
    <w:rsid w:val="13C1DCF8"/>
    <w:rsid w:val="13D5309E"/>
    <w:rsid w:val="13E621E6"/>
    <w:rsid w:val="13F5E8D7"/>
    <w:rsid w:val="13FAC169"/>
    <w:rsid w:val="14389FCC"/>
    <w:rsid w:val="14F2BB90"/>
    <w:rsid w:val="15472C97"/>
    <w:rsid w:val="15830DFD"/>
    <w:rsid w:val="15A76278"/>
    <w:rsid w:val="15C6896E"/>
    <w:rsid w:val="1642E4EE"/>
    <w:rsid w:val="164B273E"/>
    <w:rsid w:val="167223BE"/>
    <w:rsid w:val="1724664E"/>
    <w:rsid w:val="17EADFF3"/>
    <w:rsid w:val="1848660A"/>
    <w:rsid w:val="187DC249"/>
    <w:rsid w:val="1904D82E"/>
    <w:rsid w:val="19096C1A"/>
    <w:rsid w:val="1993ADE0"/>
    <w:rsid w:val="19DCC5ED"/>
    <w:rsid w:val="19FFD9F7"/>
    <w:rsid w:val="1A753AB1"/>
    <w:rsid w:val="1ABCD5FC"/>
    <w:rsid w:val="1AF1CC53"/>
    <w:rsid w:val="1B679301"/>
    <w:rsid w:val="1B70C83C"/>
    <w:rsid w:val="1B8FC29F"/>
    <w:rsid w:val="1C06E536"/>
    <w:rsid w:val="1C584944"/>
    <w:rsid w:val="1C81C205"/>
    <w:rsid w:val="1CA587FB"/>
    <w:rsid w:val="1CB4818E"/>
    <w:rsid w:val="1D0C1F8A"/>
    <w:rsid w:val="1D2C73DA"/>
    <w:rsid w:val="1F96AF31"/>
    <w:rsid w:val="20371F39"/>
    <w:rsid w:val="20552DF6"/>
    <w:rsid w:val="21AF43D8"/>
    <w:rsid w:val="21FBC52B"/>
    <w:rsid w:val="220CC467"/>
    <w:rsid w:val="22100190"/>
    <w:rsid w:val="227626D3"/>
    <w:rsid w:val="22976692"/>
    <w:rsid w:val="229E5B35"/>
    <w:rsid w:val="22B396B8"/>
    <w:rsid w:val="23C2AB7E"/>
    <w:rsid w:val="252CBFEE"/>
    <w:rsid w:val="25637C2E"/>
    <w:rsid w:val="25A6BC6F"/>
    <w:rsid w:val="25DAF677"/>
    <w:rsid w:val="260DC5CB"/>
    <w:rsid w:val="262C7D5F"/>
    <w:rsid w:val="26392677"/>
    <w:rsid w:val="26BDE1D5"/>
    <w:rsid w:val="270A7B9F"/>
    <w:rsid w:val="272A56C3"/>
    <w:rsid w:val="2734CCAA"/>
    <w:rsid w:val="273CEFAE"/>
    <w:rsid w:val="27CB4A1B"/>
    <w:rsid w:val="27D15849"/>
    <w:rsid w:val="27E86A20"/>
    <w:rsid w:val="2835C3C8"/>
    <w:rsid w:val="28A8CD52"/>
    <w:rsid w:val="2910F98A"/>
    <w:rsid w:val="2A03A310"/>
    <w:rsid w:val="2A6C3C16"/>
    <w:rsid w:val="2AEDACCE"/>
    <w:rsid w:val="2AF76AA3"/>
    <w:rsid w:val="2B14EB6B"/>
    <w:rsid w:val="2BCB12FC"/>
    <w:rsid w:val="2BD49DF4"/>
    <w:rsid w:val="2CC3988C"/>
    <w:rsid w:val="2DADA040"/>
    <w:rsid w:val="2DFE8977"/>
    <w:rsid w:val="2EBE676A"/>
    <w:rsid w:val="2EDABCBA"/>
    <w:rsid w:val="2F12A4EE"/>
    <w:rsid w:val="2F3CDEFC"/>
    <w:rsid w:val="2F8911C9"/>
    <w:rsid w:val="2FC6E70F"/>
    <w:rsid w:val="2FD36D79"/>
    <w:rsid w:val="300B0457"/>
    <w:rsid w:val="30940499"/>
    <w:rsid w:val="30A5945A"/>
    <w:rsid w:val="30F8AA70"/>
    <w:rsid w:val="312DB490"/>
    <w:rsid w:val="3175290D"/>
    <w:rsid w:val="318A06F0"/>
    <w:rsid w:val="31B58808"/>
    <w:rsid w:val="31CEA2FE"/>
    <w:rsid w:val="32223F9A"/>
    <w:rsid w:val="326620C8"/>
    <w:rsid w:val="3282527B"/>
    <w:rsid w:val="330B0DAE"/>
    <w:rsid w:val="33736548"/>
    <w:rsid w:val="339EAD2C"/>
    <w:rsid w:val="33F25C01"/>
    <w:rsid w:val="3441766A"/>
    <w:rsid w:val="3495AAD5"/>
    <w:rsid w:val="34BF246A"/>
    <w:rsid w:val="35077E8D"/>
    <w:rsid w:val="356C24DD"/>
    <w:rsid w:val="35B76978"/>
    <w:rsid w:val="35C07BCF"/>
    <w:rsid w:val="35DCB5DE"/>
    <w:rsid w:val="35EAA08F"/>
    <w:rsid w:val="3649C918"/>
    <w:rsid w:val="3706EC56"/>
    <w:rsid w:val="373EE792"/>
    <w:rsid w:val="3762589B"/>
    <w:rsid w:val="3779172C"/>
    <w:rsid w:val="37BB2BB3"/>
    <w:rsid w:val="38630DDC"/>
    <w:rsid w:val="38C65499"/>
    <w:rsid w:val="38EE2E9D"/>
    <w:rsid w:val="38FEBFA9"/>
    <w:rsid w:val="39281231"/>
    <w:rsid w:val="3945D3A5"/>
    <w:rsid w:val="3996CE62"/>
    <w:rsid w:val="39A04CBB"/>
    <w:rsid w:val="3B4D499B"/>
    <w:rsid w:val="3B620ED5"/>
    <w:rsid w:val="3B71A86B"/>
    <w:rsid w:val="3BDD5309"/>
    <w:rsid w:val="3BE922DC"/>
    <w:rsid w:val="3C1D380E"/>
    <w:rsid w:val="3C28E486"/>
    <w:rsid w:val="3CA77E78"/>
    <w:rsid w:val="3CAD16A8"/>
    <w:rsid w:val="3D4E4E48"/>
    <w:rsid w:val="3DA87FE8"/>
    <w:rsid w:val="3DAA00D2"/>
    <w:rsid w:val="3DAEF26A"/>
    <w:rsid w:val="3DCAAED7"/>
    <w:rsid w:val="3E00CE30"/>
    <w:rsid w:val="3F770275"/>
    <w:rsid w:val="3F7E8D3A"/>
    <w:rsid w:val="40838094"/>
    <w:rsid w:val="410CB33C"/>
    <w:rsid w:val="413190FB"/>
    <w:rsid w:val="416C6493"/>
    <w:rsid w:val="418DF803"/>
    <w:rsid w:val="41D49054"/>
    <w:rsid w:val="422E4B48"/>
    <w:rsid w:val="42A16353"/>
    <w:rsid w:val="42C8989B"/>
    <w:rsid w:val="4313AD0C"/>
    <w:rsid w:val="43F88FD3"/>
    <w:rsid w:val="444A2CEF"/>
    <w:rsid w:val="4576062B"/>
    <w:rsid w:val="45A96B82"/>
    <w:rsid w:val="464FCCE2"/>
    <w:rsid w:val="4736213B"/>
    <w:rsid w:val="475FEAB5"/>
    <w:rsid w:val="47D7735E"/>
    <w:rsid w:val="47FC8729"/>
    <w:rsid w:val="4856616D"/>
    <w:rsid w:val="48935AA5"/>
    <w:rsid w:val="493B38FA"/>
    <w:rsid w:val="49C8ABE5"/>
    <w:rsid w:val="49EA2256"/>
    <w:rsid w:val="49F7D036"/>
    <w:rsid w:val="4A0E4AB8"/>
    <w:rsid w:val="4A652276"/>
    <w:rsid w:val="4BE78AB4"/>
    <w:rsid w:val="4CCB718D"/>
    <w:rsid w:val="4DB86E80"/>
    <w:rsid w:val="4DDE32B5"/>
    <w:rsid w:val="4E7C9440"/>
    <w:rsid w:val="4F1131CB"/>
    <w:rsid w:val="4F44F275"/>
    <w:rsid w:val="4F72EA20"/>
    <w:rsid w:val="4FA04424"/>
    <w:rsid w:val="4FA50DE5"/>
    <w:rsid w:val="4FCA33DC"/>
    <w:rsid w:val="505EBF8D"/>
    <w:rsid w:val="5078F587"/>
    <w:rsid w:val="50CE6489"/>
    <w:rsid w:val="50D91605"/>
    <w:rsid w:val="50E55D24"/>
    <w:rsid w:val="5111A969"/>
    <w:rsid w:val="5112A126"/>
    <w:rsid w:val="516AA933"/>
    <w:rsid w:val="517B55A1"/>
    <w:rsid w:val="51B66D70"/>
    <w:rsid w:val="5221B3E3"/>
    <w:rsid w:val="53F36730"/>
    <w:rsid w:val="54465B43"/>
    <w:rsid w:val="5480ECA1"/>
    <w:rsid w:val="554E5913"/>
    <w:rsid w:val="5580B087"/>
    <w:rsid w:val="55B46623"/>
    <w:rsid w:val="55ED0B95"/>
    <w:rsid w:val="56C4F973"/>
    <w:rsid w:val="5704E8FD"/>
    <w:rsid w:val="572D9E1D"/>
    <w:rsid w:val="5843670F"/>
    <w:rsid w:val="5860D918"/>
    <w:rsid w:val="5888AF17"/>
    <w:rsid w:val="589243FE"/>
    <w:rsid w:val="58D37D7F"/>
    <w:rsid w:val="593FF240"/>
    <w:rsid w:val="5982F65E"/>
    <w:rsid w:val="59B86444"/>
    <w:rsid w:val="5A315548"/>
    <w:rsid w:val="5A38BBF8"/>
    <w:rsid w:val="5A530782"/>
    <w:rsid w:val="5ACE77D9"/>
    <w:rsid w:val="5BE4C612"/>
    <w:rsid w:val="5C3C794F"/>
    <w:rsid w:val="5CA96CD2"/>
    <w:rsid w:val="5D1CFD74"/>
    <w:rsid w:val="5D800F50"/>
    <w:rsid w:val="5DADFCF5"/>
    <w:rsid w:val="5DF6ECF3"/>
    <w:rsid w:val="5E08015B"/>
    <w:rsid w:val="5E636D84"/>
    <w:rsid w:val="5EDF5EC8"/>
    <w:rsid w:val="5F25BE4A"/>
    <w:rsid w:val="5F68A590"/>
    <w:rsid w:val="5F6D3593"/>
    <w:rsid w:val="5F7EF082"/>
    <w:rsid w:val="5F86A97A"/>
    <w:rsid w:val="600FC181"/>
    <w:rsid w:val="605C6BB0"/>
    <w:rsid w:val="60657031"/>
    <w:rsid w:val="608D2B7B"/>
    <w:rsid w:val="611973A3"/>
    <w:rsid w:val="616B114E"/>
    <w:rsid w:val="61881910"/>
    <w:rsid w:val="624A7FF1"/>
    <w:rsid w:val="631F8858"/>
    <w:rsid w:val="63DCD9A8"/>
    <w:rsid w:val="64374D25"/>
    <w:rsid w:val="65881794"/>
    <w:rsid w:val="65F2BB73"/>
    <w:rsid w:val="66A6FB58"/>
    <w:rsid w:val="66DB8720"/>
    <w:rsid w:val="66F2616F"/>
    <w:rsid w:val="674C276E"/>
    <w:rsid w:val="679A5C04"/>
    <w:rsid w:val="68140E02"/>
    <w:rsid w:val="684E74F9"/>
    <w:rsid w:val="6930F853"/>
    <w:rsid w:val="6A720D02"/>
    <w:rsid w:val="6AACF8D9"/>
    <w:rsid w:val="6B60534F"/>
    <w:rsid w:val="6B7245F5"/>
    <w:rsid w:val="6BB4FC75"/>
    <w:rsid w:val="6BF19DD3"/>
    <w:rsid w:val="6C528571"/>
    <w:rsid w:val="6CBF9733"/>
    <w:rsid w:val="6CE34440"/>
    <w:rsid w:val="6D0FCC99"/>
    <w:rsid w:val="6D408294"/>
    <w:rsid w:val="6EBEC02E"/>
    <w:rsid w:val="6ECD1D7C"/>
    <w:rsid w:val="6F066811"/>
    <w:rsid w:val="6F1F258C"/>
    <w:rsid w:val="6F227C5C"/>
    <w:rsid w:val="6F3BDF87"/>
    <w:rsid w:val="6FB30F9E"/>
    <w:rsid w:val="704BC30B"/>
    <w:rsid w:val="70C04FC4"/>
    <w:rsid w:val="70E42C97"/>
    <w:rsid w:val="712D91C6"/>
    <w:rsid w:val="716B8790"/>
    <w:rsid w:val="716F0D1E"/>
    <w:rsid w:val="7234E9B3"/>
    <w:rsid w:val="72536A03"/>
    <w:rsid w:val="725792FF"/>
    <w:rsid w:val="72D62220"/>
    <w:rsid w:val="72D64AE4"/>
    <w:rsid w:val="72DE0AF4"/>
    <w:rsid w:val="73D13931"/>
    <w:rsid w:val="742423B9"/>
    <w:rsid w:val="74317CBF"/>
    <w:rsid w:val="74BC7139"/>
    <w:rsid w:val="751B6348"/>
    <w:rsid w:val="76F071C9"/>
    <w:rsid w:val="77004C3D"/>
    <w:rsid w:val="77180915"/>
    <w:rsid w:val="774AC2FB"/>
    <w:rsid w:val="77C72F34"/>
    <w:rsid w:val="77FAAE12"/>
    <w:rsid w:val="782771E6"/>
    <w:rsid w:val="7874D329"/>
    <w:rsid w:val="78797A53"/>
    <w:rsid w:val="787D5932"/>
    <w:rsid w:val="795550AF"/>
    <w:rsid w:val="796262B5"/>
    <w:rsid w:val="7AEB4FF0"/>
    <w:rsid w:val="7BA78358"/>
    <w:rsid w:val="7BABEA32"/>
    <w:rsid w:val="7D0A6C8E"/>
    <w:rsid w:val="7D19BB73"/>
    <w:rsid w:val="7D777B00"/>
    <w:rsid w:val="7DDB2532"/>
    <w:rsid w:val="7E1A9EA4"/>
    <w:rsid w:val="7E2256BC"/>
    <w:rsid w:val="7EEBACD8"/>
    <w:rsid w:val="7FDCA99A"/>
    <w:rsid w:val="7FFCD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508FBED"/>
  <w15:docId w15:val="{551BEE98-EBEB-4639-83F4-7F873C8E0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jc w:val="center"/>
    </w:p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  <w:overflowPunct/>
      <w:autoSpaceDE/>
      <w:autoSpaceDN/>
      <w:adjustRightInd/>
      <w:textAlignment w:val="auto"/>
    </w:pPr>
  </w:style>
  <w:style w:type="paragraph" w:styleId="Textodebalo">
    <w:name w:val="Balloon Text"/>
    <w:basedOn w:val="Normal"/>
    <w:semiHidden/>
    <w:rsid w:val="003E3051"/>
    <w:rPr>
      <w:rFonts w:ascii="Tahoma" w:hAnsi="Tahoma" w:cs="Tahoma"/>
      <w:sz w:val="16"/>
      <w:szCs w:val="16"/>
    </w:rPr>
  </w:style>
  <w:style w:type="paragraph" w:styleId="Rodap">
    <w:name w:val="footer"/>
    <w:basedOn w:val="Normal"/>
    <w:rsid w:val="00E26A9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D653E2"/>
  </w:style>
  <w:style w:type="character" w:styleId="Hyperlink">
    <w:name w:val="Hyperlink"/>
    <w:basedOn w:val="Fontepargpadro"/>
    <w:uiPriority w:val="99"/>
    <w:unhideWhenUsed/>
    <w:rsid w:val="5DF6ECF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27CB4A1B"/>
    <w:pPr>
      <w:ind w:left="720"/>
      <w:contextualSpacing/>
    </w:pPr>
  </w:style>
  <w:style w:type="table" w:styleId="Tabelacomgrade">
    <w:name w:val="Table Grid"/>
    <w:basedOn w:val="Tabela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030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ooptek.com.br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18f3478-284c-43ad-bb8e-b676127ed33c" xsi:nil="true"/>
    <lcf76f155ced4ddcb4097134ff3c332f xmlns="7018e6d5-5bd4-42a6-a09f-9fe99485d1a5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A455472ED1AEF43AD0857811FDA6387" ma:contentTypeVersion="11" ma:contentTypeDescription="Crie um novo documento." ma:contentTypeScope="" ma:versionID="1252c84f99dac81117b09d76622bc51f">
  <xsd:schema xmlns:xsd="http://www.w3.org/2001/XMLSchema" xmlns:xs="http://www.w3.org/2001/XMLSchema" xmlns:p="http://schemas.microsoft.com/office/2006/metadata/properties" xmlns:ns2="7018e6d5-5bd4-42a6-a09f-9fe99485d1a5" xmlns:ns3="418f3478-284c-43ad-bb8e-b676127ed33c" targetNamespace="http://schemas.microsoft.com/office/2006/metadata/properties" ma:root="true" ma:fieldsID="23dd715f07ab46ff4e76b3a01cb70837" ns2:_="" ns3:_="">
    <xsd:import namespace="7018e6d5-5bd4-42a6-a09f-9fe99485d1a5"/>
    <xsd:import namespace="418f3478-284c-43ad-bb8e-b676127ed3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18e6d5-5bd4-42a6-a09f-9fe99485d1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Marcações de imagem" ma:readOnly="false" ma:fieldId="{5cf76f15-5ced-4ddc-b409-7134ff3c332f}" ma:taxonomyMulti="true" ma:sspId="61024523-aac5-4948-bff2-4038637d2b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8f3478-284c-43ad-bb8e-b676127ed33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73cc61c-7644-445f-a353-d04797b97f44}" ma:internalName="TaxCatchAll" ma:showField="CatchAllData" ma:web="418f3478-284c-43ad-bb8e-b676127ed3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32D253-0A99-414D-BF4A-B13D7438BD6D}">
  <ds:schemaRefs>
    <ds:schemaRef ds:uri="http://schemas.microsoft.com/office/2006/metadata/properties"/>
    <ds:schemaRef ds:uri="http://schemas.microsoft.com/office/infopath/2007/PartnerControls"/>
    <ds:schemaRef ds:uri="418f3478-284c-43ad-bb8e-b676127ed33c"/>
    <ds:schemaRef ds:uri="7018e6d5-5bd4-42a6-a09f-9fe99485d1a5"/>
  </ds:schemaRefs>
</ds:datastoreItem>
</file>

<file path=customXml/itemProps2.xml><?xml version="1.0" encoding="utf-8"?>
<ds:datastoreItem xmlns:ds="http://schemas.openxmlformats.org/officeDocument/2006/customXml" ds:itemID="{565DF587-5CDA-4D41-9932-31D15DE6933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590760B-05A8-4951-9992-EEEB07DEA8A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894F3AD-70EA-47A8-9841-E468B9D351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18e6d5-5bd4-42a6-a09f-9fe99485d1a5"/>
    <ds:schemaRef ds:uri="418f3478-284c-43ad-bb8e-b676127ed3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1012</Words>
  <Characters>5976</Characters>
  <Application>Microsoft Office Word</Application>
  <DocSecurity>0</DocSecurity>
  <Lines>127</Lines>
  <Paragraphs>64</Paragraphs>
  <ScaleCrop>false</ScaleCrop>
  <Company>crebel</Company>
  <LinksUpToDate>false</LinksUpToDate>
  <CharactersWithSpaces>6924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BMS-TCI SELECT PROGRAM</dc:creator>
  <cp:lastModifiedBy>Juscineia Gonçalves Cunha</cp:lastModifiedBy>
  <cp:revision>172</cp:revision>
  <cp:lastPrinted>2026-01-23T17:23:00Z</cp:lastPrinted>
  <dcterms:created xsi:type="dcterms:W3CDTF">2019-09-13T13:39:00Z</dcterms:created>
  <dcterms:modified xsi:type="dcterms:W3CDTF">2026-02-03T11:59:00Z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0x010100DA455472ED1AEF43AD0857811FDA6387</vt:lpwstr>
  </property>
  <property fmtid="{D5CDD505-2E9C-101B-9397-08002B2CF9AE}" pid="3" name="Order">
    <vt:r8>150400</vt:r8>
  </property>
  <property fmtid="{D5CDD505-2E9C-101B-9397-08002B2CF9AE}" pid="4" name="MediaServiceImageTags">
    <vt:lpwstr/>
  </property>
</Properties>
</file>