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4F26AA" w:rsidRDefault="004F26AA" w:rsidP="6E37E1C2">
      <w:pPr>
        <w:tabs>
          <w:tab w:val="left" w:pos="243"/>
          <w:tab w:val="center" w:pos="4819"/>
        </w:tabs>
        <w:rPr>
          <w:rFonts w:ascii="Arial" w:hAnsi="Arial" w:cs="Arial"/>
          <w:color w:val="000000"/>
        </w:rPr>
      </w:pPr>
    </w:p>
    <w:tbl>
      <w:tblPr>
        <w:tblW w:w="10882" w:type="dxa"/>
        <w:tblInd w:w="-1134" w:type="dxa"/>
        <w:shd w:val="clear" w:color="auto" w:fill="F2F2F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82"/>
      </w:tblGrid>
      <w:tr w:rsidR="00181942" w:rsidRPr="008B51AC" w14:paraId="29081506" w14:textId="77777777" w:rsidTr="00A555BA">
        <w:trPr>
          <w:trHeight w:val="373"/>
        </w:trPr>
        <w:tc>
          <w:tcPr>
            <w:tcW w:w="10882" w:type="dxa"/>
            <w:shd w:val="clear" w:color="auto" w:fill="F2F2F2" w:themeFill="background1" w:themeFillShade="F2"/>
            <w:noWrap/>
            <w:vAlign w:val="bottom"/>
          </w:tcPr>
          <w:p w14:paraId="53978C1F" w14:textId="15ECA0EA" w:rsidR="00181942" w:rsidRPr="00D7687C" w:rsidRDefault="00181942" w:rsidP="00A555BA">
            <w:pPr>
              <w:spacing w:before="100" w:beforeAutospacing="1" w:after="100" w:afterAutospacing="1" w:line="240" w:lineRule="auto"/>
              <w:ind w:left="57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687C">
              <w:rPr>
                <w:rFonts w:ascii="Arial" w:hAnsi="Arial" w:cs="Arial"/>
                <w:b/>
                <w:bCs/>
                <w:sz w:val="20"/>
                <w:szCs w:val="20"/>
              </w:rPr>
              <w:t>RELATÓRIO ANUAL SOBRE A IMPLEMENTAÇÃO DO PLANO DE AÇÃO E DE RESPOSTA A INCIDENTES</w:t>
            </w:r>
          </w:p>
        </w:tc>
      </w:tr>
    </w:tbl>
    <w:p w14:paraId="0A37501D" w14:textId="77777777" w:rsidR="00181942" w:rsidRDefault="00181942" w:rsidP="00D7687C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8577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77"/>
      </w:tblGrid>
      <w:tr w:rsidR="00181942" w:rsidRPr="005C04A5" w14:paraId="7B640FB8" w14:textId="77777777" w:rsidTr="00D231A0">
        <w:trPr>
          <w:trHeight w:val="509"/>
        </w:trPr>
        <w:tc>
          <w:tcPr>
            <w:tcW w:w="8577" w:type="dxa"/>
            <w:vMerge w:val="restart"/>
            <w:vAlign w:val="center"/>
          </w:tcPr>
          <w:p w14:paraId="516C8E69" w14:textId="5761E2CF" w:rsidR="6E37E1C2" w:rsidRDefault="20213DBD" w:rsidP="00A555BA">
            <w:pPr>
              <w:pStyle w:val="dou-paragraph"/>
              <w:shd w:val="clear" w:color="auto" w:fill="FFFFFF" w:themeFill="background1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 Cooperativa de Crédito Mútuos dos Empregados da Tupy Minas Gerais Ltda e </w:t>
            </w:r>
            <w:proofErr w:type="spellStart"/>
            <w:r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Nemak</w:t>
            </w:r>
            <w:proofErr w:type="spellEnd"/>
            <w:r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Alumínio do Brasil Ltda</w:t>
            </w:r>
            <w:r w:rsidR="42FF8A0A"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-</w:t>
            </w:r>
            <w:r w:rsidR="42FF8A0A" w:rsidRPr="6E37E1C2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szCs w:val="22"/>
              </w:rPr>
              <w:t>FUNDCOOP</w:t>
            </w:r>
            <w:r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atendendo ao art. 6º e art. 8º da Resolução CMN nº 4.893/202, estabeleceu   o relatório anual sobre a implementação do plano de ação e de resposta a incidentes, relativo ao exercício de 202</w:t>
            </w:r>
            <w:r w:rsidR="0F3FCB6D"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5</w:t>
            </w:r>
            <w:r w:rsidRPr="6E37E1C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, contemplando, no mínimo, as seguintes informações:</w:t>
            </w:r>
          </w:p>
          <w:p w14:paraId="4857958D" w14:textId="77777777" w:rsidR="00181942" w:rsidRDefault="26C41C2C" w:rsidP="6E37E1C2">
            <w:pPr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I - Efetividade</w:t>
            </w:r>
            <w:r w:rsidRPr="6E37E1C2">
              <w:rPr>
                <w:rFonts w:ascii="Arial" w:eastAsia="Arial" w:hAnsi="Arial" w:cs="Arial"/>
              </w:rPr>
              <w:t xml:space="preserve"> </w:t>
            </w:r>
          </w:p>
          <w:p w14:paraId="4DEA4641" w14:textId="71B29E24" w:rsidR="6E37E1C2" w:rsidRDefault="4F54A50C" w:rsidP="00B10E24">
            <w:pPr>
              <w:shd w:val="clear" w:color="auto" w:fill="FFFFFF" w:themeFill="background1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A implementação das ações foi</w:t>
            </w:r>
            <w:r w:rsidR="26C41C2C" w:rsidRPr="6E37E1C2">
              <w:rPr>
                <w:rFonts w:ascii="Arial" w:eastAsia="Arial" w:hAnsi="Arial" w:cs="Arial"/>
              </w:rPr>
              <w:t xml:space="preserve"> </w:t>
            </w:r>
            <w:r w:rsidRPr="6E37E1C2">
              <w:rPr>
                <w:rFonts w:ascii="Arial" w:eastAsia="Arial" w:hAnsi="Arial" w:cs="Arial"/>
              </w:rPr>
              <w:t>desenvolvida</w:t>
            </w:r>
            <w:r w:rsidR="26C41C2C" w:rsidRPr="6E37E1C2">
              <w:rPr>
                <w:rFonts w:ascii="Arial" w:eastAsia="Arial" w:hAnsi="Arial" w:cs="Arial"/>
              </w:rPr>
              <w:t xml:space="preserve"> para adequar a estrutura organizacional e operacional da cooperativa e aos princípios e às diretrizes da política de Segurança Cibernética.</w:t>
            </w:r>
          </w:p>
          <w:p w14:paraId="05DCF09F" w14:textId="77777777" w:rsidR="00181942" w:rsidRDefault="26C41C2C" w:rsidP="6E37E1C2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a) Ações de Prevenção</w:t>
            </w:r>
          </w:p>
          <w:p w14:paraId="4318C4E2" w14:textId="77777777" w:rsidR="00181942" w:rsidRDefault="26C41C2C" w:rsidP="00A555BA">
            <w:pPr>
              <w:shd w:val="clear" w:color="auto" w:fill="FFFFFF" w:themeFill="background1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Os mecanismos de monitoramento de todas as ações de proteção </w:t>
            </w:r>
            <w:r w:rsidR="4F54A50C" w:rsidRPr="6E37E1C2">
              <w:rPr>
                <w:rFonts w:ascii="Arial" w:eastAsia="Arial" w:hAnsi="Arial" w:cs="Arial"/>
              </w:rPr>
              <w:t xml:space="preserve">foram </w:t>
            </w:r>
            <w:r w:rsidRPr="6E37E1C2">
              <w:rPr>
                <w:rFonts w:ascii="Arial" w:eastAsia="Arial" w:hAnsi="Arial" w:cs="Arial"/>
              </w:rPr>
              <w:t xml:space="preserve">implementadas </w:t>
            </w:r>
            <w:r w:rsidR="4F54A50C" w:rsidRPr="6E37E1C2">
              <w:rPr>
                <w:rFonts w:ascii="Arial" w:eastAsia="Arial" w:hAnsi="Arial" w:cs="Arial"/>
              </w:rPr>
              <w:t xml:space="preserve">e </w:t>
            </w:r>
            <w:r w:rsidRPr="6E37E1C2">
              <w:rPr>
                <w:rFonts w:ascii="Arial" w:eastAsia="Arial" w:hAnsi="Arial" w:cs="Arial"/>
              </w:rPr>
              <w:t>garantiram o bom funcionamento e efetividade da segurança cibernética da Cooperativa por meio das seguintes ações:</w:t>
            </w:r>
          </w:p>
          <w:p w14:paraId="3A910C18" w14:textId="209A8628" w:rsidR="00635BB9" w:rsidRPr="008254F3" w:rsidRDefault="26C41C2C" w:rsidP="008254F3">
            <w:pPr>
              <w:numPr>
                <w:ilvl w:val="0"/>
                <w:numId w:val="9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 xml:space="preserve">foram mantidos </w:t>
            </w:r>
            <w:r w:rsidRPr="6E37E1C2">
              <w:rPr>
                <w:rFonts w:ascii="Arial" w:eastAsia="Arial" w:hAnsi="Arial" w:cs="Arial"/>
              </w:rPr>
              <w:t>inventários atualizados de hardware e software, bom verificados com frequência para identificar elementos estranhos à cooperativa. Por exemplo, computadores não autorizados ou software não licenciado;</w:t>
            </w:r>
          </w:p>
          <w:p w14:paraId="3DB46C7A" w14:textId="7DBE9FCC" w:rsidR="00181942" w:rsidRPr="00AE3BFA" w:rsidRDefault="26C41C2C" w:rsidP="00AE3BFA">
            <w:pPr>
              <w:numPr>
                <w:ilvl w:val="0"/>
                <w:numId w:val="9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os sistemas operacionais e softwares de aplicação foram atualizados e instalados e com as atualizações sempre disponibilizadas;</w:t>
            </w:r>
          </w:p>
          <w:p w14:paraId="25A1C1EB" w14:textId="63E55C61" w:rsidR="7566B128" w:rsidRPr="008254F3" w:rsidRDefault="26C41C2C" w:rsidP="008254F3">
            <w:pPr>
              <w:numPr>
                <w:ilvl w:val="0"/>
                <w:numId w:val="9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diariamente as rotinas de backup foram executadas com testes regulares de restauração dos dados;</w:t>
            </w:r>
          </w:p>
          <w:p w14:paraId="4332AFE2" w14:textId="476E4BCC" w:rsidR="7566B128" w:rsidRPr="008254F3" w:rsidRDefault="26C41C2C" w:rsidP="008254F3">
            <w:pPr>
              <w:numPr>
                <w:ilvl w:val="0"/>
                <w:numId w:val="9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foram r</w:t>
            </w:r>
            <w:r w:rsidRPr="6E37E1C2">
              <w:rPr>
                <w:rFonts w:ascii="Arial" w:eastAsia="Arial" w:hAnsi="Arial" w:cs="Arial"/>
              </w:rPr>
              <w:t>ealizadas análises de vulnerabilidades na estrutura tecnológica, periódica ou sempre que houve mudança significativa em tal estrutura;</w:t>
            </w:r>
          </w:p>
          <w:p w14:paraId="3B6B3657" w14:textId="1BB3CFB4" w:rsidR="7566B128" w:rsidRPr="004652CB" w:rsidRDefault="26C41C2C" w:rsidP="004652CB">
            <w:pPr>
              <w:numPr>
                <w:ilvl w:val="0"/>
                <w:numId w:val="9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Periodicamente foram testados os procedimentos de resposta a incidentes simulando os cenários.</w:t>
            </w:r>
          </w:p>
          <w:p w14:paraId="310BA3E4" w14:textId="443C6DC6" w:rsidR="00181942" w:rsidRDefault="26C41C2C" w:rsidP="6E37E1C2">
            <w:pPr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II –</w:t>
            </w:r>
            <w:r w:rsidRPr="6E37E1C2">
              <w:rPr>
                <w:rFonts w:ascii="Arial" w:eastAsia="Arial" w:hAnsi="Arial" w:cs="Arial"/>
              </w:rPr>
              <w:t xml:space="preserve"> </w:t>
            </w:r>
            <w:r w:rsidRPr="6E37E1C2">
              <w:rPr>
                <w:rFonts w:ascii="Arial" w:eastAsia="Arial" w:hAnsi="Arial" w:cs="Arial"/>
                <w:b/>
                <w:bCs/>
              </w:rPr>
              <w:t>Resumo dos Resultados Obtidos</w:t>
            </w:r>
          </w:p>
          <w:p w14:paraId="73613D56" w14:textId="76159A21" w:rsidR="7566B128" w:rsidRDefault="26C41C2C" w:rsidP="00F14B97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Os resultados obtidos na implementação das rotinas, dos procedimentos, dos controles e tecnologias utilizados na prevenção e na resposta a incidentes considerou:</w:t>
            </w:r>
          </w:p>
          <w:p w14:paraId="6581B146" w14:textId="77777777" w:rsidR="00181942" w:rsidRPr="00132EBB" w:rsidRDefault="26C41C2C" w:rsidP="6E37E1C2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a) Tecnologia – Backups</w:t>
            </w:r>
          </w:p>
          <w:p w14:paraId="7EAA4E96" w14:textId="50B186DC" w:rsidR="00181942" w:rsidRPr="00132EBB" w:rsidRDefault="26C41C2C" w:rsidP="6E37E1C2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A </w:t>
            </w:r>
            <w:r w:rsidRPr="7566B128">
              <w:rPr>
                <w:rFonts w:ascii="Arial" w:eastAsia="Arial" w:hAnsi="Arial" w:cs="Arial"/>
                <w:b/>
              </w:rPr>
              <w:t xml:space="preserve">FACIL </w:t>
            </w:r>
            <w:r w:rsidR="00C37EA4" w:rsidRPr="7566B128">
              <w:rPr>
                <w:rFonts w:ascii="Arial" w:eastAsia="Arial" w:hAnsi="Arial" w:cs="Arial"/>
                <w:b/>
              </w:rPr>
              <w:t>TECH</w:t>
            </w:r>
            <w:r w:rsidR="00C37EA4">
              <w:rPr>
                <w:rFonts w:ascii="Arial" w:eastAsia="Arial" w:hAnsi="Arial" w:cs="Arial"/>
              </w:rPr>
              <w:t xml:space="preserve"> </w:t>
            </w:r>
            <w:r w:rsidRPr="6E37E1C2">
              <w:rPr>
                <w:rFonts w:ascii="Arial" w:eastAsia="Arial" w:hAnsi="Arial" w:cs="Arial"/>
              </w:rPr>
              <w:t xml:space="preserve">(CONTRATADA) manteve cada um dos backups efetuados sob a política cíclica de armazenamento o que garantiu a disponibilidade de restauração de backup dos 7 (sete) últimos dias, com as seguintes características: </w:t>
            </w:r>
          </w:p>
          <w:p w14:paraId="19229B21" w14:textId="764DB90F" w:rsidR="7566B128" w:rsidRPr="00A40091" w:rsidRDefault="26C41C2C" w:rsidP="00A40091">
            <w:pPr>
              <w:numPr>
                <w:ilvl w:val="0"/>
                <w:numId w:val="10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backup diário de todo o Banco de Dados, utilizando ambiente redundante (replicado) e de alta disponibilidade (99,9999999% de durabilidade e de 99,95% de disponibilidade), inclusive nos sábados, domingos e feriados nacionais;</w:t>
            </w:r>
          </w:p>
          <w:p w14:paraId="2F5156C9" w14:textId="6993BCA4" w:rsidR="7566B128" w:rsidRDefault="26C41C2C" w:rsidP="00685E0E">
            <w:pPr>
              <w:numPr>
                <w:ilvl w:val="0"/>
                <w:numId w:val="10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os backups foram testados semanalmente (restauração em ambiente de homologação) para garantindo sua integridade;</w:t>
            </w:r>
          </w:p>
          <w:p w14:paraId="79441F67" w14:textId="77777777" w:rsidR="001D1021" w:rsidRPr="00685E0E" w:rsidRDefault="001D1021" w:rsidP="001D1021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</w:p>
          <w:p w14:paraId="7EBC00DC" w14:textId="5B24D70F" w:rsidR="009763BE" w:rsidRPr="0018296F" w:rsidRDefault="26C41C2C" w:rsidP="0018296F">
            <w:pPr>
              <w:numPr>
                <w:ilvl w:val="0"/>
                <w:numId w:val="10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A CONTRATADA</w:t>
            </w:r>
            <w:r w:rsidR="001D6D86">
              <w:rPr>
                <w:rFonts w:ascii="Arial" w:eastAsia="Arial" w:hAnsi="Arial" w:cs="Arial"/>
              </w:rPr>
              <w:t xml:space="preserve"> (Facil Tech</w:t>
            </w:r>
            <w:r w:rsidR="00D16818">
              <w:rPr>
                <w:rFonts w:ascii="Arial" w:eastAsia="Arial" w:hAnsi="Arial" w:cs="Arial"/>
              </w:rPr>
              <w:t>)</w:t>
            </w:r>
            <w:r w:rsidRPr="6E37E1C2">
              <w:rPr>
                <w:rFonts w:ascii="Arial" w:eastAsia="Arial" w:hAnsi="Arial" w:cs="Arial"/>
              </w:rPr>
              <w:t xml:space="preserve"> disponibilizou, sob demanda, arquivo contendo o backup lógico do banco de dados da Cooperativa (CONTRATANTE). </w:t>
            </w:r>
            <w:r w:rsidRPr="0018296F">
              <w:rPr>
                <w:rFonts w:ascii="Arial" w:eastAsia="Arial" w:hAnsi="Arial" w:cs="Arial"/>
              </w:rPr>
              <w:t>Por questões de segurança, o arquivo foi disponibilizado através de conexão criptografada, no formato EXPDP do Oracle, compactado através de ZIP e protegido por uma chave de segurança.</w:t>
            </w:r>
          </w:p>
          <w:p w14:paraId="1250B993" w14:textId="2695C802" w:rsidR="000F24CD" w:rsidRPr="00AD7AF3" w:rsidRDefault="00D82D5A" w:rsidP="00AD7AF3">
            <w:pPr>
              <w:pStyle w:val="PargrafodaLista"/>
              <w:numPr>
                <w:ilvl w:val="0"/>
                <w:numId w:val="10"/>
              </w:numPr>
              <w:shd w:val="clear" w:color="auto" w:fill="FFFFFF" w:themeFill="background1"/>
              <w:spacing w:after="100" w:afterAutospacing="1" w:line="240" w:lineRule="auto"/>
              <w:ind w:left="757"/>
              <w:jc w:val="both"/>
              <w:rPr>
                <w:rFonts w:ascii="Arial" w:eastAsia="Arial" w:hAnsi="Arial" w:cs="Arial"/>
              </w:rPr>
            </w:pPr>
            <w:r w:rsidRPr="000F24CD">
              <w:rPr>
                <w:rFonts w:ascii="Arial" w:eastAsia="Arial" w:hAnsi="Arial" w:cs="Arial"/>
              </w:rPr>
              <w:t>Os backups int</w:t>
            </w:r>
            <w:r w:rsidR="005F4653" w:rsidRPr="000F24CD">
              <w:rPr>
                <w:rFonts w:ascii="Arial" w:eastAsia="Arial" w:hAnsi="Arial" w:cs="Arial"/>
              </w:rPr>
              <w:t xml:space="preserve">ernos são realizados diariamente automático como </w:t>
            </w:r>
            <w:r w:rsidR="004E08ED" w:rsidRPr="000F24CD">
              <w:rPr>
                <w:rFonts w:ascii="Arial" w:eastAsia="Arial" w:hAnsi="Arial" w:cs="Arial"/>
              </w:rPr>
              <w:t xml:space="preserve">o </w:t>
            </w:r>
            <w:r w:rsidR="008B17D3" w:rsidRPr="000F24CD">
              <w:rPr>
                <w:rFonts w:ascii="Arial" w:eastAsia="Arial" w:hAnsi="Arial" w:cs="Arial"/>
              </w:rPr>
              <w:t>SharePoint Online</w:t>
            </w:r>
            <w:r w:rsidR="00187847">
              <w:rPr>
                <w:rFonts w:ascii="Arial" w:eastAsia="Arial" w:hAnsi="Arial" w:cs="Arial"/>
              </w:rPr>
              <w:t>,</w:t>
            </w:r>
            <w:r w:rsidR="00AB5390" w:rsidRPr="000F24CD">
              <w:rPr>
                <w:rFonts w:ascii="Arial" w:eastAsia="Arial" w:hAnsi="Arial" w:cs="Arial"/>
              </w:rPr>
              <w:t xml:space="preserve"> ferramenta que </w:t>
            </w:r>
            <w:r w:rsidR="002346C0" w:rsidRPr="000F24CD">
              <w:rPr>
                <w:rFonts w:ascii="Arial" w:eastAsia="Arial" w:hAnsi="Arial" w:cs="Arial"/>
              </w:rPr>
              <w:t>gerencia o processo em nuvem</w:t>
            </w:r>
            <w:r w:rsidR="00BB7C43" w:rsidRPr="000F24CD">
              <w:rPr>
                <w:rFonts w:ascii="Arial" w:eastAsia="Arial" w:hAnsi="Arial" w:cs="Arial"/>
              </w:rPr>
              <w:t>,</w:t>
            </w:r>
            <w:r w:rsidR="002346C0" w:rsidRPr="000F24CD">
              <w:rPr>
                <w:rFonts w:ascii="Arial" w:eastAsia="Arial" w:hAnsi="Arial" w:cs="Arial"/>
              </w:rPr>
              <w:t xml:space="preserve"> </w:t>
            </w:r>
            <w:r w:rsidR="00BB7C43" w:rsidRPr="000F24CD">
              <w:rPr>
                <w:rFonts w:ascii="Arial" w:eastAsia="Arial" w:hAnsi="Arial" w:cs="Arial"/>
              </w:rPr>
              <w:t>q</w:t>
            </w:r>
            <w:r w:rsidR="00BB7C43" w:rsidRPr="000F24CD">
              <w:rPr>
                <w:rFonts w:ascii="Arial" w:eastAsia="Arial" w:hAnsi="Arial" w:cs="Arial"/>
              </w:rPr>
              <w:t>uando</w:t>
            </w:r>
            <w:r w:rsidR="00B13F5B" w:rsidRPr="000F24CD">
              <w:rPr>
                <w:rFonts w:ascii="Arial" w:eastAsia="Arial" w:hAnsi="Arial" w:cs="Arial"/>
              </w:rPr>
              <w:t xml:space="preserve"> </w:t>
            </w:r>
            <w:r w:rsidR="00BB7C43" w:rsidRPr="000F24CD">
              <w:rPr>
                <w:rFonts w:ascii="Arial" w:eastAsia="Arial" w:hAnsi="Arial" w:cs="Arial"/>
              </w:rPr>
              <w:t>você exclui itens (incluindo OneDrive arquivos) de um site Microsoft Office SharePoint, eles são enviados para a Lixeira do site (</w:t>
            </w:r>
            <w:r w:rsidR="00C8048F" w:rsidRPr="00C8048F">
              <w:rPr>
                <w:rFonts w:ascii="Arial" w:eastAsia="Arial" w:hAnsi="Arial" w:cs="Arial"/>
              </w:rPr>
              <w:t xml:space="preserve">também chamada de Lixeira de primeiro </w:t>
            </w:r>
            <w:r w:rsidR="00C8048F" w:rsidRPr="00D63C8B">
              <w:rPr>
                <w:rFonts w:ascii="Arial" w:eastAsia="Arial" w:hAnsi="Arial" w:cs="Arial"/>
              </w:rPr>
              <w:t>E</w:t>
            </w:r>
            <w:r w:rsidR="00C8048F" w:rsidRPr="00D63C8B">
              <w:rPr>
                <w:rFonts w:ascii="Arial" w:eastAsia="Arial" w:hAnsi="Arial" w:cs="Arial"/>
              </w:rPr>
              <w:t>stágio</w:t>
            </w:r>
            <w:r w:rsidR="00C8048F" w:rsidRPr="00D63C8B">
              <w:rPr>
                <w:rFonts w:ascii="Arial" w:eastAsia="Arial" w:hAnsi="Arial" w:cs="Arial"/>
              </w:rPr>
              <w:t>)</w:t>
            </w:r>
            <w:r w:rsidR="009D09E0" w:rsidRPr="00D63C8B">
              <w:rPr>
                <w:rFonts w:ascii="Segoe UI" w:hAnsi="Segoe UI" w:cs="Segoe UI"/>
                <w:color w:val="1E1E1E"/>
                <w:shd w:val="clear" w:color="auto" w:fill="FFFFFF"/>
              </w:rPr>
              <w:t xml:space="preserve"> </w:t>
            </w:r>
            <w:r w:rsidR="009D09E0" w:rsidRPr="00D63C8B">
              <w:rPr>
                <w:rFonts w:ascii="Arial" w:eastAsia="Arial" w:hAnsi="Arial" w:cs="Arial"/>
              </w:rPr>
              <w:t>onde você pode restaurá-los se necessário. Quando você exclui itens</w:t>
            </w:r>
            <w:r w:rsidR="00BF18A9">
              <w:rPr>
                <w:rFonts w:ascii="Arial" w:eastAsia="Arial" w:hAnsi="Arial" w:cs="Arial"/>
              </w:rPr>
              <w:t xml:space="preserve"> </w:t>
            </w:r>
            <w:r w:rsidR="009D09E0" w:rsidRPr="00D63C8B">
              <w:rPr>
                <w:rFonts w:ascii="Arial" w:eastAsia="Arial" w:hAnsi="Arial" w:cs="Arial"/>
              </w:rPr>
              <w:t xml:space="preserve">de uma lixeira do site, eles são enviados para o conjunto de sites Lixeira </w:t>
            </w:r>
            <w:r w:rsidR="009D09E0" w:rsidRPr="00AD7AF3">
              <w:rPr>
                <w:rFonts w:ascii="Arial" w:eastAsia="Arial" w:hAnsi="Arial" w:cs="Arial"/>
              </w:rPr>
              <w:t>(também chamado de lixeira de segundo estágio). A Lixeira de primeiro estágio contribui para a métrica usada de armazenamento, enquanto a lixeira de segundo estágio não contribui.</w:t>
            </w:r>
          </w:p>
          <w:p w14:paraId="416FB1AA" w14:textId="77777777" w:rsidR="009D09E0" w:rsidRPr="000F24CD" w:rsidRDefault="009D09E0" w:rsidP="00B10E24">
            <w:pPr>
              <w:pStyle w:val="PargrafodaLista"/>
              <w:shd w:val="clear" w:color="auto" w:fill="FFFFFF" w:themeFill="background1"/>
              <w:spacing w:after="100" w:afterAutospacing="1" w:line="240" w:lineRule="auto"/>
              <w:ind w:left="363"/>
              <w:jc w:val="both"/>
              <w:rPr>
                <w:rFonts w:ascii="Arial" w:eastAsia="Arial" w:hAnsi="Arial" w:cs="Arial"/>
              </w:rPr>
            </w:pPr>
          </w:p>
          <w:p w14:paraId="36D6A8C7" w14:textId="10FE996E" w:rsidR="00A534AF" w:rsidRPr="000F24CD" w:rsidRDefault="26C41C2C" w:rsidP="00FB510A">
            <w:pPr>
              <w:pStyle w:val="PargrafodaLista"/>
              <w:shd w:val="clear" w:color="auto" w:fill="FFFFFF" w:themeFill="background1"/>
              <w:spacing w:after="100" w:afterAutospacing="1" w:line="240" w:lineRule="auto"/>
              <w:ind w:right="-567"/>
              <w:jc w:val="both"/>
              <w:rPr>
                <w:rFonts w:ascii="Arial" w:eastAsia="Arial" w:hAnsi="Arial" w:cs="Arial"/>
              </w:rPr>
            </w:pPr>
            <w:r w:rsidRPr="000F24CD">
              <w:rPr>
                <w:rFonts w:ascii="Arial" w:eastAsia="Arial" w:hAnsi="Arial" w:cs="Arial"/>
                <w:b/>
                <w:bCs/>
              </w:rPr>
              <w:t>III –</w:t>
            </w:r>
            <w:r w:rsidRPr="000F24CD">
              <w:rPr>
                <w:rFonts w:ascii="Arial" w:eastAsia="Arial" w:hAnsi="Arial" w:cs="Arial"/>
              </w:rPr>
              <w:t xml:space="preserve"> </w:t>
            </w:r>
            <w:r w:rsidRPr="000F24CD">
              <w:rPr>
                <w:rFonts w:ascii="Arial" w:eastAsia="Arial" w:hAnsi="Arial" w:cs="Arial"/>
                <w:b/>
                <w:bCs/>
              </w:rPr>
              <w:t>Incidentes relevantes</w:t>
            </w:r>
            <w:r w:rsidRPr="000F24CD">
              <w:rPr>
                <w:rFonts w:ascii="Arial" w:eastAsia="Arial" w:hAnsi="Arial" w:cs="Arial"/>
              </w:rPr>
              <w:t xml:space="preserve"> </w:t>
            </w:r>
          </w:p>
          <w:p w14:paraId="0E536030" w14:textId="24D7EB24" w:rsidR="7566B128" w:rsidRDefault="26C41C2C" w:rsidP="00B47E13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Foram analisados os incidentes relevantes relacionados com o ambiente cibernético ocorridos no período;</w:t>
            </w:r>
            <w:r w:rsidR="00485E93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6E37E1C2">
              <w:rPr>
                <w:rFonts w:ascii="Arial" w:eastAsia="Arial" w:hAnsi="Arial" w:cs="Arial"/>
                <w:color w:val="000000" w:themeColor="text1"/>
              </w:rPr>
              <w:t>e</w:t>
            </w:r>
            <w:r w:rsidR="0014396E">
              <w:rPr>
                <w:rFonts w:ascii="Arial" w:eastAsia="Arial" w:hAnsi="Arial" w:cs="Arial"/>
                <w:color w:val="000000" w:themeColor="text1"/>
              </w:rPr>
              <w:t xml:space="preserve"> n</w:t>
            </w:r>
            <w:r w:rsidRPr="6E37E1C2">
              <w:rPr>
                <w:rFonts w:ascii="Arial" w:eastAsia="Arial" w:hAnsi="Arial" w:cs="Arial"/>
              </w:rPr>
              <w:t xml:space="preserve">ão </w:t>
            </w:r>
            <w:proofErr w:type="gramStart"/>
            <w:r w:rsidRPr="6E37E1C2">
              <w:rPr>
                <w:rFonts w:ascii="Arial" w:eastAsia="Arial" w:hAnsi="Arial" w:cs="Arial"/>
              </w:rPr>
              <w:t>houveram</w:t>
            </w:r>
            <w:proofErr w:type="gramEnd"/>
            <w:r w:rsidRPr="6E37E1C2">
              <w:rPr>
                <w:rFonts w:ascii="Arial" w:eastAsia="Arial" w:hAnsi="Arial" w:cs="Arial"/>
              </w:rPr>
              <w:t xml:space="preserve"> no período incidentes relevantes relacionados com o ambiente cibernético </w:t>
            </w:r>
            <w:r w:rsidRPr="6E37E1C2">
              <w:rPr>
                <w:rFonts w:ascii="Arial" w:eastAsia="Arial" w:hAnsi="Arial" w:cs="Arial"/>
                <w:color w:val="000000" w:themeColor="text1"/>
              </w:rPr>
              <w:t>abrangendo as áreas:</w:t>
            </w:r>
          </w:p>
          <w:p w14:paraId="31312AA8" w14:textId="77FC5212" w:rsidR="26C41C2C" w:rsidRDefault="26C41C2C" w:rsidP="6E37E1C2">
            <w:pPr>
              <w:numPr>
                <w:ilvl w:val="0"/>
                <w:numId w:val="8"/>
              </w:numPr>
              <w:shd w:val="clear" w:color="auto" w:fill="FFFFFF" w:themeFill="background1"/>
              <w:spacing w:afterAutospacing="1" w:line="240" w:lineRule="auto"/>
              <w:rPr>
                <w:rFonts w:ascii="Arial" w:eastAsia="Arial" w:hAnsi="Arial" w:cs="Arial"/>
                <w:color w:val="000000" w:themeColor="text1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Uso dos Recursos de Tecnologia;</w:t>
            </w:r>
          </w:p>
          <w:p w14:paraId="2756C35C" w14:textId="77777777" w:rsidR="00181942" w:rsidRDefault="26C41C2C" w:rsidP="6E37E1C2">
            <w:pPr>
              <w:numPr>
                <w:ilvl w:val="0"/>
                <w:numId w:val="8"/>
              </w:numPr>
              <w:shd w:val="clear" w:color="auto" w:fill="FFFFFF" w:themeFill="background1"/>
              <w:spacing w:after="100" w:afterAutospacing="1" w:line="240" w:lineRule="auto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Uso do Computador;</w:t>
            </w:r>
          </w:p>
          <w:p w14:paraId="2D20BD97" w14:textId="77777777" w:rsidR="00181942" w:rsidRDefault="26C41C2C" w:rsidP="6E37E1C2">
            <w:pPr>
              <w:numPr>
                <w:ilvl w:val="0"/>
                <w:numId w:val="8"/>
              </w:numPr>
              <w:shd w:val="clear" w:color="auto" w:fill="FFFFFF" w:themeFill="background1"/>
              <w:spacing w:after="100" w:afterAutospacing="1" w:line="240" w:lineRule="auto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Uso da Internet;</w:t>
            </w:r>
          </w:p>
          <w:p w14:paraId="5669B096" w14:textId="77777777" w:rsidR="00181942" w:rsidRDefault="26C41C2C" w:rsidP="00FB510A">
            <w:pPr>
              <w:numPr>
                <w:ilvl w:val="0"/>
                <w:numId w:val="8"/>
              </w:numPr>
              <w:shd w:val="clear" w:color="auto" w:fill="FFFFFF" w:themeFill="background1"/>
              <w:spacing w:after="100" w:afterAutospacing="1" w:line="240" w:lineRule="auto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Uso do Correio Eletrônico;</w:t>
            </w:r>
          </w:p>
          <w:p w14:paraId="63AAD83B" w14:textId="77777777" w:rsidR="00181942" w:rsidRDefault="26C41C2C" w:rsidP="6E37E1C2">
            <w:pPr>
              <w:numPr>
                <w:ilvl w:val="0"/>
                <w:numId w:val="8"/>
              </w:numPr>
              <w:shd w:val="clear" w:color="auto" w:fill="FFFFFF" w:themeFill="background1"/>
              <w:spacing w:after="100" w:afterAutospacing="1" w:line="240" w:lineRule="auto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Uso do Telefone;</w:t>
            </w:r>
          </w:p>
          <w:p w14:paraId="6E1B80F0" w14:textId="5AC8F2F6" w:rsidR="7566B128" w:rsidRPr="00F06E3B" w:rsidRDefault="26C41C2C" w:rsidP="00F06E3B">
            <w:pPr>
              <w:numPr>
                <w:ilvl w:val="0"/>
                <w:numId w:val="8"/>
              </w:numPr>
              <w:shd w:val="clear" w:color="auto" w:fill="FFFFFF" w:themeFill="background1"/>
              <w:spacing w:after="100" w:afterAutospacing="1" w:line="240" w:lineRule="auto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>Linhas Gerais do Comportamento Seguro.</w:t>
            </w:r>
          </w:p>
          <w:p w14:paraId="01783C18" w14:textId="6EBD686F" w:rsidR="7566B128" w:rsidRDefault="26C41C2C" w:rsidP="00FB510A">
            <w:pPr>
              <w:shd w:val="clear" w:color="auto" w:fill="FFFFFF" w:themeFill="background1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color w:val="000000" w:themeColor="text1"/>
              </w:rPr>
              <w:t xml:space="preserve">Os incidentes </w:t>
            </w:r>
            <w:r w:rsidRPr="6E37E1C2">
              <w:rPr>
                <w:rFonts w:ascii="Arial" w:eastAsia="Arial" w:hAnsi="Arial" w:cs="Arial"/>
              </w:rPr>
              <w:t>de segurança foram classificados conforme sua relevância e de acordo com a classificação dos Dados e Informações envolvidos; e o impacto na continuidade dos negócios da Cooperativa nas seguintes categorias: Baixo, Médio e Alto</w:t>
            </w:r>
            <w:r w:rsidR="4677D7BE" w:rsidRPr="6E37E1C2">
              <w:rPr>
                <w:rFonts w:ascii="Arial" w:eastAsia="Arial" w:hAnsi="Arial" w:cs="Arial"/>
              </w:rPr>
              <w:t>.</w:t>
            </w:r>
          </w:p>
          <w:p w14:paraId="4B358577" w14:textId="77777777" w:rsidR="00181942" w:rsidRPr="00132EBB" w:rsidRDefault="26C41C2C" w:rsidP="6E37E1C2">
            <w:pPr>
              <w:spacing w:after="100" w:afterAutospacing="1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IV – Continuidade de Negócios</w:t>
            </w:r>
          </w:p>
          <w:p w14:paraId="09152BA7" w14:textId="1881A62C" w:rsidR="7566B128" w:rsidRPr="00C127DA" w:rsidRDefault="26C41C2C" w:rsidP="00B47E13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6E37E1C2">
              <w:rPr>
                <w:rFonts w:ascii="Arial" w:eastAsia="Arial" w:hAnsi="Arial" w:cs="Arial"/>
              </w:rPr>
              <w:t>Foram realizados no período, testes de continuidade de negócios, considerando cenários de indisponibilidade ocasionada por incidentes</w:t>
            </w:r>
            <w:r w:rsidRPr="6E37E1C2">
              <w:rPr>
                <w:rFonts w:ascii="Arial" w:eastAsia="Arial" w:hAnsi="Arial" w:cs="Arial"/>
                <w:color w:val="000000" w:themeColor="text1"/>
              </w:rPr>
              <w:t xml:space="preserve"> prevenindo eventuais perdas de ativos da informação após um incidente crítico, com monitoramento de:</w:t>
            </w:r>
          </w:p>
          <w:p w14:paraId="19816C51" w14:textId="77777777" w:rsidR="00181942" w:rsidRDefault="26C41C2C" w:rsidP="6E37E1C2">
            <w:pPr>
              <w:spacing w:after="100" w:afterAutospacing="1" w:line="240" w:lineRule="auto"/>
              <w:jc w:val="both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 xml:space="preserve">a) </w:t>
            </w:r>
            <w:r w:rsidRPr="6E37E1C2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Testes </w:t>
            </w:r>
          </w:p>
          <w:p w14:paraId="29016C5B" w14:textId="77777777" w:rsidR="00181942" w:rsidRDefault="26C41C2C" w:rsidP="6E37E1C2">
            <w:pPr>
              <w:numPr>
                <w:ilvl w:val="0"/>
                <w:numId w:val="6"/>
              </w:numPr>
              <w:tabs>
                <w:tab w:val="left" w:pos="211"/>
              </w:tabs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testes de intrusão na base de dados contendo Informações Sensíveis da Cooperativa;</w:t>
            </w:r>
          </w:p>
          <w:p w14:paraId="05472907" w14:textId="77777777" w:rsidR="00181942" w:rsidRDefault="26C41C2C" w:rsidP="6E37E1C2">
            <w:pPr>
              <w:numPr>
                <w:ilvl w:val="0"/>
                <w:numId w:val="6"/>
              </w:numPr>
              <w:tabs>
                <w:tab w:val="left" w:pos="211"/>
              </w:tabs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tempo de recuperação de acesso a informações de backup em caso de perda de Informações Sensíveis;</w:t>
            </w:r>
          </w:p>
          <w:p w14:paraId="5508C0E6" w14:textId="77777777" w:rsidR="00181942" w:rsidRDefault="26C41C2C" w:rsidP="6E37E1C2">
            <w:pPr>
              <w:numPr>
                <w:ilvl w:val="0"/>
                <w:numId w:val="6"/>
              </w:numPr>
              <w:tabs>
                <w:tab w:val="left" w:pos="211"/>
              </w:tabs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prazo estipulado para reinício e normalização das atividades ou dos serviços relevantes interrompidos, relacionados com o ambiente cibernético;</w:t>
            </w:r>
          </w:p>
          <w:p w14:paraId="7E20385D" w14:textId="3A1C9437" w:rsidR="7566B128" w:rsidRDefault="26C41C2C" w:rsidP="00C127DA">
            <w:pPr>
              <w:numPr>
                <w:ilvl w:val="0"/>
                <w:numId w:val="6"/>
              </w:numPr>
              <w:tabs>
                <w:tab w:val="left" w:pos="211"/>
              </w:tabs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análise de impacto nos negócios e testes periódicos de recuperação de desastres.</w:t>
            </w:r>
          </w:p>
          <w:p w14:paraId="4DB46222" w14:textId="77777777" w:rsidR="001D1021" w:rsidRPr="00C127DA" w:rsidRDefault="001D1021" w:rsidP="001D1021">
            <w:pPr>
              <w:tabs>
                <w:tab w:val="left" w:pos="211"/>
              </w:tabs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</w:p>
          <w:p w14:paraId="094FFF02" w14:textId="5CDBAC74" w:rsidR="00C02AE8" w:rsidRPr="001D1021" w:rsidRDefault="26C41C2C" w:rsidP="00E85535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Ainda no tocante à continuidade de negócios, a Cooperativa adotou procedimentos para o gerenciamento de riscos, considerando: </w:t>
            </w:r>
          </w:p>
          <w:p w14:paraId="6D698C9A" w14:textId="496A2D13" w:rsidR="7566B128" w:rsidRDefault="26C41C2C" w:rsidP="00F357CB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a)</w:t>
            </w:r>
            <w:r w:rsidRPr="6E37E1C2">
              <w:rPr>
                <w:rFonts w:ascii="Arial" w:eastAsia="Arial" w:hAnsi="Arial" w:cs="Arial"/>
              </w:rPr>
              <w:t xml:space="preserve"> tratamento previsto para mitigar os efeitos dos incidentes relevantes para as atividades da Cooperativa e da interrupção dos serviços relevantes de processamento, armazenamento de dados e de computação em nuvem contratados;</w:t>
            </w:r>
          </w:p>
          <w:p w14:paraId="414CE05F" w14:textId="2230B2DD" w:rsidR="00181942" w:rsidRPr="00132EBB" w:rsidRDefault="26C41C2C" w:rsidP="00B47E13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 xml:space="preserve">b) </w:t>
            </w:r>
            <w:r w:rsidRPr="6E37E1C2">
              <w:rPr>
                <w:rFonts w:ascii="Arial" w:eastAsia="Arial" w:hAnsi="Arial" w:cs="Arial"/>
              </w:rPr>
              <w:t>prazo estipulado para reinício ou normalização das suas atividades ou dos serviços relevantes interrompidos, relacionados com o ambiente cibernético; e</w:t>
            </w:r>
          </w:p>
          <w:p w14:paraId="063E0865" w14:textId="6A4F8AF8" w:rsidR="00811132" w:rsidRDefault="26C41C2C" w:rsidP="00B47E13">
            <w:pPr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c)</w:t>
            </w:r>
            <w:r w:rsidRPr="6E37E1C2">
              <w:rPr>
                <w:rFonts w:ascii="Arial" w:eastAsia="Arial" w:hAnsi="Arial" w:cs="Arial"/>
              </w:rPr>
              <w:t xml:space="preserve"> a comunicação tempestiva ao Banco Central do Brasil das ocorrências de incidentes relevantes e das interrupções dos serviços relevantes relacionados com o ambiente cibernético que configurem uma situação de crise pela </w:t>
            </w:r>
            <w:r w:rsidR="00A46844">
              <w:rPr>
                <w:rFonts w:ascii="Arial" w:eastAsia="Arial" w:hAnsi="Arial" w:cs="Arial"/>
              </w:rPr>
              <w:t>F</w:t>
            </w:r>
            <w:r w:rsidR="00811132">
              <w:rPr>
                <w:rFonts w:ascii="Arial" w:eastAsia="Arial" w:hAnsi="Arial" w:cs="Arial"/>
              </w:rPr>
              <w:t>UNDCOOP</w:t>
            </w:r>
            <w:r w:rsidRPr="6E37E1C2">
              <w:rPr>
                <w:rFonts w:ascii="Arial" w:eastAsia="Arial" w:hAnsi="Arial" w:cs="Arial"/>
              </w:rPr>
              <w:t>, bem como das providências para o reinício das suas atividades.</w:t>
            </w:r>
          </w:p>
          <w:p w14:paraId="5EBEB335" w14:textId="417C781F" w:rsidR="7566B128" w:rsidRDefault="442C79C9" w:rsidP="00970B1D">
            <w:p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6E37E1C2">
              <w:rPr>
                <w:rFonts w:ascii="Arial" w:eastAsia="Arial" w:hAnsi="Arial" w:cs="Arial"/>
                <w:b/>
                <w:bCs/>
              </w:rPr>
              <w:t>d</w:t>
            </w:r>
            <w:r w:rsidR="26C41C2C" w:rsidRPr="6E37E1C2">
              <w:rPr>
                <w:rFonts w:ascii="Arial" w:eastAsia="Arial" w:hAnsi="Arial" w:cs="Arial"/>
                <w:b/>
                <w:bCs/>
              </w:rPr>
              <w:t>) Tratamento de Incidentes não Planejados de Segurança da Informação</w:t>
            </w:r>
          </w:p>
          <w:p w14:paraId="1AA86870" w14:textId="77777777" w:rsidR="00181942" w:rsidRDefault="26C41C2C" w:rsidP="00B47E13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Não </w:t>
            </w:r>
            <w:proofErr w:type="gramStart"/>
            <w:r w:rsidRPr="6E37E1C2">
              <w:rPr>
                <w:rFonts w:ascii="Arial" w:eastAsia="Arial" w:hAnsi="Arial" w:cs="Arial"/>
              </w:rPr>
              <w:t>houveram</w:t>
            </w:r>
            <w:proofErr w:type="gramEnd"/>
            <w:r w:rsidRPr="6E37E1C2">
              <w:rPr>
                <w:rFonts w:ascii="Arial" w:eastAsia="Arial" w:hAnsi="Arial" w:cs="Arial"/>
              </w:rPr>
              <w:t xml:space="preserve"> no período incidentes não planejados que afetassem a continuidade dos negócios da Cooperativa, como por exemplo:</w:t>
            </w:r>
          </w:p>
          <w:p w14:paraId="01889B7F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Queda de energia elétrica;  </w:t>
            </w:r>
          </w:p>
          <w:p w14:paraId="1BB7F3C9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Falha de um elemento de conexão (cabeamento);</w:t>
            </w:r>
          </w:p>
          <w:p w14:paraId="05B5607B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Servidor fora do ar; </w:t>
            </w:r>
          </w:p>
          <w:p w14:paraId="0E377EF3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Ausência de conexão com internet;</w:t>
            </w:r>
          </w:p>
          <w:p w14:paraId="4E8C16A0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Sabotagem (interna);</w:t>
            </w:r>
          </w:p>
          <w:p w14:paraId="36066098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Indisponibilidade de acesso a Cooperativa; </w:t>
            </w:r>
          </w:p>
          <w:p w14:paraId="782A5E2B" w14:textId="77777777" w:rsidR="00181942" w:rsidRDefault="26C41C2C" w:rsidP="6E37E1C2">
            <w:pPr>
              <w:numPr>
                <w:ilvl w:val="0"/>
                <w:numId w:val="7"/>
              </w:numPr>
              <w:shd w:val="clear" w:color="auto" w:fill="FFFFFF" w:themeFill="background1"/>
              <w:spacing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 xml:space="preserve">Ataques de hacker. </w:t>
            </w:r>
          </w:p>
          <w:p w14:paraId="5DAB6C7B" w14:textId="77777777" w:rsidR="00181942" w:rsidRPr="00A0528C" w:rsidRDefault="00181942" w:rsidP="6E37E1C2">
            <w:pPr>
              <w:shd w:val="clear" w:color="auto" w:fill="FFFFFF" w:themeFill="background1"/>
              <w:spacing w:after="0" w:line="240" w:lineRule="auto"/>
              <w:ind w:left="720"/>
              <w:jc w:val="both"/>
              <w:rPr>
                <w:rFonts w:ascii="Arial" w:eastAsia="Arial" w:hAnsi="Arial" w:cs="Arial"/>
              </w:rPr>
            </w:pPr>
          </w:p>
          <w:p w14:paraId="1C248B10" w14:textId="18F49919" w:rsidR="00181942" w:rsidRDefault="26C41C2C" w:rsidP="00B47E13">
            <w:pPr>
              <w:shd w:val="clear" w:color="auto" w:fill="FFFFFF" w:themeFill="background1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</w:rPr>
            </w:pPr>
            <w:r w:rsidRPr="6E37E1C2">
              <w:rPr>
                <w:rFonts w:ascii="Arial" w:eastAsia="Arial" w:hAnsi="Arial" w:cs="Arial"/>
              </w:rPr>
              <w:t>Não foi detectado por qualquer colaborador incidente de segurança da informação que necessitasse ser levado ao conhecimento do Diretor responsável pela Política de Segurança Cibernética.</w:t>
            </w:r>
          </w:p>
          <w:p w14:paraId="4AFFEC5D" w14:textId="449D58FD" w:rsidR="00181942" w:rsidRPr="00E24E2B" w:rsidRDefault="26C41C2C" w:rsidP="00B47E13">
            <w:pPr>
              <w:shd w:val="clear" w:color="auto" w:fill="FFFFFF" w:themeFill="background1"/>
              <w:spacing w:before="100" w:beforeAutospacing="1" w:after="100" w:afterAutospacing="1" w:line="240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E24E2B">
              <w:rPr>
                <w:rFonts w:ascii="Arial" w:eastAsia="Arial" w:hAnsi="Arial" w:cs="Arial"/>
                <w:color w:val="000000" w:themeColor="text1"/>
              </w:rPr>
              <w:t>A Cooperativa estabeleceu Plano de Ação e de Resposta a Incidentes semestralmente</w:t>
            </w:r>
            <w:r w:rsidR="76659D1B" w:rsidRPr="00E24E2B">
              <w:rPr>
                <w:rFonts w:ascii="Arial" w:eastAsia="Arial" w:hAnsi="Arial" w:cs="Arial"/>
                <w:color w:val="000000" w:themeColor="text1"/>
              </w:rPr>
              <w:t>,</w:t>
            </w:r>
            <w:r w:rsidRPr="00E24E2B">
              <w:rPr>
                <w:rFonts w:ascii="Arial" w:eastAsia="Arial" w:hAnsi="Arial" w:cs="Arial"/>
                <w:color w:val="000000" w:themeColor="text1"/>
              </w:rPr>
              <w:t xml:space="preserve"> sendo parte integrante da Política de Segurança Cibernética</w:t>
            </w:r>
            <w:r w:rsidR="3AE1BE5A" w:rsidRPr="00E24E2B">
              <w:rPr>
                <w:rFonts w:ascii="Arial" w:eastAsia="Arial" w:hAnsi="Arial" w:cs="Arial"/>
                <w:color w:val="000000" w:themeColor="text1"/>
              </w:rPr>
              <w:t>.</w:t>
            </w:r>
          </w:p>
          <w:p w14:paraId="02EB378F" w14:textId="7FDBBC61" w:rsidR="00181942" w:rsidRPr="00132EBB" w:rsidRDefault="00181942" w:rsidP="6E37E1C2">
            <w:pPr>
              <w:shd w:val="clear" w:color="auto" w:fill="FFFFFF" w:themeFill="background1"/>
              <w:spacing w:after="0" w:afterAutospacing="1" w:line="240" w:lineRule="auto"/>
              <w:jc w:val="both"/>
              <w:rPr>
                <w:rFonts w:ascii="Arial" w:eastAsia="Arial" w:hAnsi="Arial" w:cs="Arial"/>
                <w:color w:val="000000" w:themeColor="text1"/>
                <w:highlight w:val="yellow"/>
              </w:rPr>
            </w:pPr>
          </w:p>
        </w:tc>
      </w:tr>
      <w:tr w:rsidR="00181942" w:rsidRPr="005C04A5" w14:paraId="6A05A809" w14:textId="77777777" w:rsidTr="00D231A0">
        <w:trPr>
          <w:trHeight w:val="509"/>
        </w:trPr>
        <w:tc>
          <w:tcPr>
            <w:tcW w:w="8577" w:type="dxa"/>
            <w:vMerge/>
            <w:vAlign w:val="center"/>
          </w:tcPr>
          <w:p w14:paraId="5A39BBE3" w14:textId="77777777" w:rsidR="00181942" w:rsidRPr="005C04A5" w:rsidRDefault="00181942" w:rsidP="00C6466D">
            <w:pPr>
              <w:jc w:val="both"/>
              <w:rPr>
                <w:rFonts w:ascii="Arial" w:hAnsi="Arial" w:cs="Arial"/>
              </w:rPr>
            </w:pPr>
          </w:p>
        </w:tc>
      </w:tr>
      <w:tr w:rsidR="00181942" w:rsidRPr="005C04A5" w14:paraId="41C8F396" w14:textId="77777777" w:rsidTr="00D231A0">
        <w:trPr>
          <w:trHeight w:val="509"/>
        </w:trPr>
        <w:tc>
          <w:tcPr>
            <w:tcW w:w="8577" w:type="dxa"/>
            <w:vMerge/>
            <w:vAlign w:val="center"/>
          </w:tcPr>
          <w:p w14:paraId="72A3D3EC" w14:textId="77777777" w:rsidR="00181942" w:rsidRPr="005C04A5" w:rsidRDefault="00181942" w:rsidP="00C6466D">
            <w:pPr>
              <w:jc w:val="both"/>
              <w:rPr>
                <w:rFonts w:ascii="Arial" w:hAnsi="Arial" w:cs="Arial"/>
              </w:rPr>
            </w:pPr>
          </w:p>
        </w:tc>
      </w:tr>
      <w:tr w:rsidR="00181942" w:rsidRPr="005C04A5" w14:paraId="0D0B940D" w14:textId="77777777" w:rsidTr="00D231A0">
        <w:trPr>
          <w:trHeight w:val="601"/>
        </w:trPr>
        <w:tc>
          <w:tcPr>
            <w:tcW w:w="8577" w:type="dxa"/>
            <w:vMerge/>
            <w:vAlign w:val="center"/>
          </w:tcPr>
          <w:p w14:paraId="0E27B00A" w14:textId="77777777" w:rsidR="00181942" w:rsidRPr="005C04A5" w:rsidRDefault="00181942" w:rsidP="00C6466D">
            <w:pPr>
              <w:jc w:val="both"/>
              <w:rPr>
                <w:rFonts w:ascii="Arial" w:hAnsi="Arial" w:cs="Arial"/>
              </w:rPr>
            </w:pPr>
          </w:p>
        </w:tc>
      </w:tr>
    </w:tbl>
    <w:p w14:paraId="79A0BFBB" w14:textId="5B18BCB8" w:rsidR="00463C39" w:rsidRDefault="00CF5716" w:rsidP="005903E8">
      <w:pPr>
        <w:spacing w:after="100" w:afterAutospacing="1" w:line="240" w:lineRule="auto"/>
        <w:ind w:left="426" w:hanging="426"/>
        <w:jc w:val="both"/>
        <w:rPr>
          <w:rFonts w:ascii="Arial" w:eastAsia="Arial" w:hAnsi="Arial" w:cs="Arial"/>
          <w:color w:val="000000"/>
        </w:rPr>
      </w:pPr>
      <w:r w:rsidRPr="6E37E1C2">
        <w:rPr>
          <w:rFonts w:ascii="Arial" w:eastAsia="Arial" w:hAnsi="Arial" w:cs="Arial"/>
          <w:color w:val="000000" w:themeColor="text1"/>
        </w:rPr>
        <w:lastRenderedPageBreak/>
        <w:t>Betim</w:t>
      </w:r>
      <w:r w:rsidR="00645A2C" w:rsidRPr="6E37E1C2">
        <w:rPr>
          <w:rFonts w:ascii="Arial" w:eastAsia="Arial" w:hAnsi="Arial" w:cs="Arial"/>
          <w:color w:val="000000" w:themeColor="text1"/>
        </w:rPr>
        <w:t>/MG</w:t>
      </w:r>
      <w:r w:rsidR="00463C39" w:rsidRPr="6E37E1C2">
        <w:rPr>
          <w:rFonts w:ascii="Arial" w:eastAsia="Arial" w:hAnsi="Arial" w:cs="Arial"/>
          <w:color w:val="000000" w:themeColor="text1"/>
        </w:rPr>
        <w:t xml:space="preserve">, </w:t>
      </w:r>
      <w:r w:rsidR="48951C4B" w:rsidRPr="6E37E1C2">
        <w:rPr>
          <w:rFonts w:ascii="Arial" w:eastAsia="Arial" w:hAnsi="Arial" w:cs="Arial"/>
          <w:color w:val="000000" w:themeColor="text1"/>
        </w:rPr>
        <w:t>06</w:t>
      </w:r>
      <w:r w:rsidR="00463C39" w:rsidRPr="6E37E1C2">
        <w:rPr>
          <w:rFonts w:ascii="Arial" w:eastAsia="Arial" w:hAnsi="Arial" w:cs="Arial"/>
          <w:color w:val="000000" w:themeColor="text1"/>
        </w:rPr>
        <w:t xml:space="preserve"> de </w:t>
      </w:r>
      <w:r w:rsidR="63B5764C" w:rsidRPr="6E37E1C2">
        <w:rPr>
          <w:rFonts w:ascii="Arial" w:eastAsia="Arial" w:hAnsi="Arial" w:cs="Arial"/>
          <w:color w:val="000000" w:themeColor="text1"/>
        </w:rPr>
        <w:t>janeiro</w:t>
      </w:r>
      <w:r w:rsidR="00622A21" w:rsidRPr="6E37E1C2">
        <w:rPr>
          <w:rFonts w:ascii="Arial" w:eastAsia="Arial" w:hAnsi="Arial" w:cs="Arial"/>
          <w:color w:val="000000" w:themeColor="text1"/>
        </w:rPr>
        <w:t xml:space="preserve"> </w:t>
      </w:r>
      <w:r w:rsidR="00463C39" w:rsidRPr="6E37E1C2">
        <w:rPr>
          <w:rFonts w:ascii="Arial" w:eastAsia="Arial" w:hAnsi="Arial" w:cs="Arial"/>
          <w:color w:val="000000" w:themeColor="text1"/>
        </w:rPr>
        <w:t>de 20</w:t>
      </w:r>
      <w:r w:rsidR="003F21B7" w:rsidRPr="6E37E1C2">
        <w:rPr>
          <w:rFonts w:ascii="Arial" w:eastAsia="Arial" w:hAnsi="Arial" w:cs="Arial"/>
          <w:color w:val="000000" w:themeColor="text1"/>
        </w:rPr>
        <w:t>2</w:t>
      </w:r>
      <w:r w:rsidR="00622A21" w:rsidRPr="6E37E1C2">
        <w:rPr>
          <w:rFonts w:ascii="Arial" w:eastAsia="Arial" w:hAnsi="Arial" w:cs="Arial"/>
          <w:color w:val="000000" w:themeColor="text1"/>
        </w:rPr>
        <w:t>6</w:t>
      </w:r>
      <w:r w:rsidR="00463C39" w:rsidRPr="6E37E1C2">
        <w:rPr>
          <w:rFonts w:ascii="Arial" w:eastAsia="Arial" w:hAnsi="Arial" w:cs="Arial"/>
          <w:color w:val="000000" w:themeColor="text1"/>
        </w:rPr>
        <w:t>.</w:t>
      </w:r>
    </w:p>
    <w:p w14:paraId="4B94D5A5" w14:textId="36E9F393" w:rsidR="00AC36AC" w:rsidRDefault="00AC36AC" w:rsidP="6E37E1C2">
      <w:pPr>
        <w:spacing w:after="0" w:line="240" w:lineRule="auto"/>
        <w:jc w:val="both"/>
        <w:rPr>
          <w:rFonts w:ascii="Arial" w:eastAsia="Arial" w:hAnsi="Arial" w:cs="Arial"/>
        </w:rPr>
      </w:pPr>
    </w:p>
    <w:p w14:paraId="29C160A8" w14:textId="0B30A86F" w:rsidR="001372FE" w:rsidRPr="001372FE" w:rsidRDefault="00807565" w:rsidP="6E37E1C2">
      <w:pPr>
        <w:spacing w:after="0" w:line="240" w:lineRule="auto"/>
        <w:ind w:left="426" w:hanging="426"/>
        <w:rPr>
          <w:rFonts w:ascii="Arial" w:eastAsia="Arial" w:hAnsi="Arial" w:cs="Arial"/>
        </w:rPr>
      </w:pPr>
      <w:r w:rsidRPr="6E37E1C2">
        <w:rPr>
          <w:rFonts w:ascii="Arial" w:eastAsia="Arial" w:hAnsi="Arial" w:cs="Arial"/>
        </w:rPr>
        <w:t xml:space="preserve"> </w:t>
      </w:r>
    </w:p>
    <w:p w14:paraId="399030AF" w14:textId="54FB1576" w:rsidR="001372FE" w:rsidRPr="001372FE" w:rsidRDefault="001372FE" w:rsidP="6E37E1C2">
      <w:pPr>
        <w:spacing w:after="0" w:line="240" w:lineRule="auto"/>
        <w:ind w:left="426" w:hanging="426"/>
        <w:rPr>
          <w:rFonts w:ascii="Arial" w:eastAsia="Arial" w:hAnsi="Arial" w:cs="Arial"/>
        </w:rPr>
      </w:pPr>
    </w:p>
    <w:p w14:paraId="080CE993" w14:textId="39A8D5C1" w:rsidR="001372FE" w:rsidRPr="001372FE" w:rsidRDefault="001372FE" w:rsidP="6E37E1C2">
      <w:pPr>
        <w:spacing w:after="0" w:line="240" w:lineRule="auto"/>
        <w:ind w:left="426" w:hanging="426"/>
        <w:rPr>
          <w:rFonts w:ascii="Arial" w:eastAsia="Arial" w:hAnsi="Arial" w:cs="Arial"/>
        </w:rPr>
      </w:pPr>
    </w:p>
    <w:p w14:paraId="2E4B0FB3" w14:textId="3DCD081A" w:rsidR="001372FE" w:rsidRPr="001372FE" w:rsidRDefault="47B4EA76" w:rsidP="6E37E1C2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6E37E1C2">
        <w:rPr>
          <w:rFonts w:ascii="Arial" w:eastAsia="Arial" w:hAnsi="Arial" w:cs="Arial"/>
          <w:color w:val="000000" w:themeColor="text1"/>
          <w:sz w:val="24"/>
          <w:szCs w:val="24"/>
        </w:rPr>
        <w:t>__________________________________</w:t>
      </w:r>
    </w:p>
    <w:p w14:paraId="5F841B19" w14:textId="42867287" w:rsidR="001372FE" w:rsidRPr="001372FE" w:rsidRDefault="47B4EA76" w:rsidP="6E37E1C2">
      <w:pPr>
        <w:spacing w:after="0"/>
        <w:ind w:left="426" w:hanging="426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6E37E1C2">
        <w:rPr>
          <w:rFonts w:ascii="Arial" w:eastAsia="Arial" w:hAnsi="Arial" w:cs="Arial"/>
          <w:color w:val="000000" w:themeColor="text1"/>
          <w:sz w:val="24"/>
          <w:szCs w:val="24"/>
        </w:rPr>
        <w:t>Nelson Pinheiro Branco Junior</w:t>
      </w:r>
    </w:p>
    <w:p w14:paraId="06F04779" w14:textId="7EB50E1E" w:rsidR="001372FE" w:rsidRPr="001372FE" w:rsidRDefault="001372FE" w:rsidP="6E37E1C2">
      <w:pPr>
        <w:spacing w:after="0" w:line="240" w:lineRule="auto"/>
        <w:ind w:left="426" w:hanging="426"/>
        <w:rPr>
          <w:rFonts w:ascii="Arial" w:eastAsia="Arial" w:hAnsi="Arial" w:cs="Arial"/>
        </w:rPr>
      </w:pPr>
      <w:r w:rsidRPr="6E37E1C2">
        <w:rPr>
          <w:rFonts w:ascii="Arial" w:eastAsia="Arial" w:hAnsi="Arial" w:cs="Arial"/>
        </w:rPr>
        <w:t>Diretor Administrativo</w:t>
      </w:r>
    </w:p>
    <w:p w14:paraId="5809F9CC" w14:textId="2146D1E2" w:rsidR="001372FE" w:rsidRPr="001372FE" w:rsidRDefault="001372FE" w:rsidP="6E37E1C2">
      <w:pPr>
        <w:spacing w:after="0" w:line="240" w:lineRule="auto"/>
        <w:ind w:left="426" w:hanging="426"/>
        <w:rPr>
          <w:rFonts w:ascii="Arial" w:eastAsia="Arial" w:hAnsi="Arial" w:cs="Arial"/>
        </w:rPr>
      </w:pPr>
      <w:r w:rsidRPr="6E37E1C2">
        <w:rPr>
          <w:rFonts w:ascii="Arial" w:eastAsia="Arial" w:hAnsi="Arial" w:cs="Arial"/>
          <w:color w:val="000000" w:themeColor="text1"/>
        </w:rPr>
        <w:t xml:space="preserve">Responsável pela </w:t>
      </w:r>
      <w:r w:rsidR="00AC36AC" w:rsidRPr="6E37E1C2">
        <w:rPr>
          <w:rFonts w:ascii="Arial" w:eastAsia="Arial" w:hAnsi="Arial" w:cs="Arial"/>
          <w:color w:val="000000" w:themeColor="text1"/>
        </w:rPr>
        <w:t>Política</w:t>
      </w:r>
      <w:r w:rsidRPr="6E37E1C2">
        <w:rPr>
          <w:rFonts w:ascii="Arial" w:eastAsia="Arial" w:hAnsi="Arial" w:cs="Arial"/>
          <w:color w:val="000000" w:themeColor="text1"/>
        </w:rPr>
        <w:t xml:space="preserve"> de Segurança Cibernética</w:t>
      </w:r>
      <w:r w:rsidRPr="6E37E1C2">
        <w:rPr>
          <w:rFonts w:ascii="Arial" w:eastAsia="Arial" w:hAnsi="Arial" w:cs="Arial"/>
        </w:rPr>
        <w:t>                         </w:t>
      </w:r>
    </w:p>
    <w:p w14:paraId="3DEEC669" w14:textId="77777777" w:rsidR="007C275C" w:rsidRPr="001372FE" w:rsidRDefault="007C275C" w:rsidP="6E37E1C2">
      <w:pPr>
        <w:tabs>
          <w:tab w:val="left" w:pos="426"/>
        </w:tabs>
        <w:spacing w:after="0" w:line="240" w:lineRule="auto"/>
        <w:rPr>
          <w:rFonts w:ascii="Arial" w:eastAsia="Arial" w:hAnsi="Arial" w:cs="Arial"/>
          <w:color w:val="000000"/>
        </w:rPr>
      </w:pPr>
    </w:p>
    <w:p w14:paraId="3656B9AB" w14:textId="77777777" w:rsidR="000D4CFF" w:rsidRPr="000B4FBB" w:rsidRDefault="000D4CFF" w:rsidP="6E37E1C2">
      <w:pPr>
        <w:spacing w:after="0" w:line="240" w:lineRule="auto"/>
        <w:rPr>
          <w:rFonts w:ascii="Arial" w:eastAsia="Arial" w:hAnsi="Arial" w:cs="Arial"/>
        </w:rPr>
      </w:pPr>
    </w:p>
    <w:sectPr w:rsidR="000D4CFF" w:rsidRPr="000B4FBB" w:rsidSect="00BF18A9">
      <w:headerReference w:type="default" r:id="rId11"/>
      <w:footerReference w:type="default" r:id="rId12"/>
      <w:pgSz w:w="11906" w:h="16838" w:code="9"/>
      <w:pgMar w:top="1417" w:right="1701" w:bottom="1417" w:left="1701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DB050" w14:textId="77777777" w:rsidR="00485ED0" w:rsidRDefault="00485ED0" w:rsidP="004136C3">
      <w:pPr>
        <w:spacing w:after="0" w:line="240" w:lineRule="auto"/>
      </w:pPr>
      <w:r>
        <w:separator/>
      </w:r>
    </w:p>
  </w:endnote>
  <w:endnote w:type="continuationSeparator" w:id="0">
    <w:p w14:paraId="604911C8" w14:textId="77777777" w:rsidR="00485ED0" w:rsidRDefault="00485ED0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F0890" w14:textId="77777777" w:rsidR="00B707A4" w:rsidRPr="00EF1C2B" w:rsidRDefault="00E16859" w:rsidP="00EF1C2B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Arial" w:hAnsi="Arial" w:cs="Arial"/>
        <w:sz w:val="18"/>
        <w:szCs w:val="18"/>
      </w:rPr>
      <w:t xml:space="preserve">Relatório Anual sobre Implementação de Plano de Ação e Resposta a Incidentes                                         </w:t>
    </w:r>
    <w:r w:rsidR="007C275C">
      <w:rPr>
        <w:rFonts w:ascii="Arial" w:hAnsi="Arial" w:cs="Arial"/>
        <w:sz w:val="18"/>
        <w:szCs w:val="18"/>
      </w:rPr>
      <w:t xml:space="preserve">     </w:t>
    </w:r>
    <w:r w:rsidR="00B707A4" w:rsidRPr="00CF5716">
      <w:rPr>
        <w:rFonts w:ascii="Arial" w:hAnsi="Arial" w:cs="Arial"/>
        <w:sz w:val="18"/>
        <w:szCs w:val="18"/>
      </w:rPr>
      <w:t xml:space="preserve">Página </w:t>
    </w:r>
    <w:r w:rsidR="00B707A4" w:rsidRPr="00CF5716">
      <w:rPr>
        <w:rFonts w:ascii="Arial" w:hAnsi="Arial" w:cs="Arial"/>
        <w:sz w:val="18"/>
        <w:szCs w:val="18"/>
      </w:rPr>
      <w:fldChar w:fldCharType="begin"/>
    </w:r>
    <w:r w:rsidR="00B707A4" w:rsidRPr="00CF5716">
      <w:rPr>
        <w:rFonts w:ascii="Arial" w:hAnsi="Arial" w:cs="Arial"/>
        <w:sz w:val="18"/>
        <w:szCs w:val="18"/>
      </w:rPr>
      <w:instrText xml:space="preserve"> PAGE   \* MERGEFORMAT </w:instrText>
    </w:r>
    <w:r w:rsidR="00B707A4" w:rsidRPr="00CF5716">
      <w:rPr>
        <w:rFonts w:ascii="Arial" w:hAnsi="Arial" w:cs="Arial"/>
        <w:sz w:val="18"/>
        <w:szCs w:val="18"/>
      </w:rPr>
      <w:fldChar w:fldCharType="separate"/>
    </w:r>
    <w:r w:rsidR="00990939" w:rsidRPr="00CF5716">
      <w:rPr>
        <w:rFonts w:ascii="Arial" w:hAnsi="Arial" w:cs="Arial"/>
        <w:noProof/>
        <w:sz w:val="18"/>
        <w:szCs w:val="18"/>
      </w:rPr>
      <w:t>1</w:t>
    </w:r>
    <w:r w:rsidR="00B707A4" w:rsidRPr="00CF5716">
      <w:rPr>
        <w:rFonts w:ascii="Arial" w:hAnsi="Arial" w:cs="Arial"/>
        <w:sz w:val="18"/>
        <w:szCs w:val="18"/>
      </w:rPr>
      <w:fldChar w:fldCharType="end"/>
    </w:r>
  </w:p>
  <w:p w14:paraId="7C269BBD" w14:textId="3BE77E84" w:rsidR="00B707A4" w:rsidRPr="00EF1C2B" w:rsidRDefault="6E37E1C2" w:rsidP="6E37E1C2">
    <w:pPr>
      <w:pBdr>
        <w:top w:val="thinThickSmallGap" w:sz="24" w:space="1" w:color="622423"/>
      </w:pBdr>
      <w:tabs>
        <w:tab w:val="right" w:pos="9354"/>
      </w:tabs>
      <w:spacing w:after="0" w:line="240" w:lineRule="auto"/>
      <w:rPr>
        <w:rFonts w:ascii="Arial" w:hAnsi="Arial" w:cs="Arial"/>
        <w:sz w:val="18"/>
        <w:szCs w:val="18"/>
      </w:rPr>
    </w:pPr>
    <w:r w:rsidRPr="6E37E1C2">
      <w:rPr>
        <w:rFonts w:ascii="Arial" w:hAnsi="Arial" w:cs="Arial"/>
        <w:sz w:val="18"/>
        <w:szCs w:val="18"/>
      </w:rPr>
      <w:t xml:space="preserve">Exercício 2025                                                                                                         </w:t>
    </w:r>
  </w:p>
  <w:p w14:paraId="53128261" w14:textId="77777777" w:rsidR="00B707A4" w:rsidRDefault="00B707A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B3645" w14:textId="77777777" w:rsidR="00485ED0" w:rsidRDefault="00485ED0" w:rsidP="004136C3">
      <w:pPr>
        <w:spacing w:after="0" w:line="240" w:lineRule="auto"/>
      </w:pPr>
      <w:r>
        <w:separator/>
      </w:r>
    </w:p>
  </w:footnote>
  <w:footnote w:type="continuationSeparator" w:id="0">
    <w:p w14:paraId="72F0F9EB" w14:textId="77777777" w:rsidR="00485ED0" w:rsidRDefault="00485ED0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DE566" w14:textId="77777777" w:rsidR="00C721AD" w:rsidRDefault="00C721AD" w:rsidP="6E37E1C2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</w:p>
  <w:p w14:paraId="49BE86A9" w14:textId="1BA95566" w:rsidR="00B707A4" w:rsidRPr="003F21B7" w:rsidRDefault="6E37E1C2" w:rsidP="6E37E1C2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  <w:r>
      <w:rPr>
        <w:noProof/>
      </w:rPr>
      <w:drawing>
        <wp:inline distT="0" distB="0" distL="0" distR="0" wp14:anchorId="12AE050C" wp14:editId="7DDEF30F">
          <wp:extent cx="1685925" cy="496838"/>
          <wp:effectExtent l="0" t="0" r="0" b="0"/>
          <wp:docPr id="448000304" name="drawing" title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8000304" name="Picture 4480003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496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A8B0B1" w14:textId="006BFA4C" w:rsidR="00B707A4" w:rsidRPr="003F21B7" w:rsidRDefault="6E37E1C2" w:rsidP="6E37E1C2">
    <w:pPr>
      <w:spacing w:after="0" w:line="240" w:lineRule="auto"/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6E37E1C2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4DBB80AB" w14:textId="1EEA9BB0" w:rsidR="00B707A4" w:rsidRPr="003F21B7" w:rsidRDefault="6E37E1C2" w:rsidP="6E37E1C2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6E37E1C2">
      <w:rPr>
        <w:rFonts w:ascii="Arial Narrow" w:eastAsia="Arial Narrow" w:hAnsi="Arial Narrow" w:cs="Arial Narrow"/>
        <w:color w:val="000000" w:themeColor="text1"/>
        <w:sz w:val="14"/>
        <w:szCs w:val="14"/>
      </w:rPr>
      <w:t>Rua Senador Giovanni Agnelli, 230, Distrito Industrial Paulo Camilo Norte – Betim/MG Telefone: 31-33168380 -CEP: 32681-080</w:t>
    </w:r>
  </w:p>
  <w:p w14:paraId="62486C05" w14:textId="5EBD8259" w:rsidR="00B707A4" w:rsidRPr="003F21B7" w:rsidRDefault="6E37E1C2" w:rsidP="6E37E1C2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6E37E1C2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 r:id="rId2">
      <w:r w:rsidRPr="6E37E1C2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6E37E1C2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6E37E1C2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F636A1F"/>
    <w:multiLevelType w:val="hybridMultilevel"/>
    <w:tmpl w:val="02DC080C"/>
    <w:lvl w:ilvl="0" w:tplc="041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3C7F7A"/>
    <w:multiLevelType w:val="hybridMultilevel"/>
    <w:tmpl w:val="B28656C4"/>
    <w:lvl w:ilvl="0" w:tplc="06DEB3D8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C7EA6"/>
    <w:multiLevelType w:val="hybridMultilevel"/>
    <w:tmpl w:val="0E205D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638A4"/>
    <w:multiLevelType w:val="hybridMultilevel"/>
    <w:tmpl w:val="706C41F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536B7"/>
    <w:multiLevelType w:val="hybridMultilevel"/>
    <w:tmpl w:val="333C05A6"/>
    <w:lvl w:ilvl="0" w:tplc="7D7CA37C">
      <w:start w:val="1"/>
      <w:numFmt w:val="lowerLetter"/>
      <w:lvlText w:val="%1)"/>
      <w:lvlJc w:val="left"/>
      <w:pPr>
        <w:ind w:left="21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938" w:hanging="360"/>
      </w:pPr>
    </w:lvl>
    <w:lvl w:ilvl="2" w:tplc="0416001B" w:tentative="1">
      <w:start w:val="1"/>
      <w:numFmt w:val="lowerRoman"/>
      <w:lvlText w:val="%3."/>
      <w:lvlJc w:val="right"/>
      <w:pPr>
        <w:ind w:left="1658" w:hanging="180"/>
      </w:pPr>
    </w:lvl>
    <w:lvl w:ilvl="3" w:tplc="0416000F" w:tentative="1">
      <w:start w:val="1"/>
      <w:numFmt w:val="decimal"/>
      <w:lvlText w:val="%4."/>
      <w:lvlJc w:val="left"/>
      <w:pPr>
        <w:ind w:left="2378" w:hanging="360"/>
      </w:pPr>
    </w:lvl>
    <w:lvl w:ilvl="4" w:tplc="04160019" w:tentative="1">
      <w:start w:val="1"/>
      <w:numFmt w:val="lowerLetter"/>
      <w:lvlText w:val="%5."/>
      <w:lvlJc w:val="left"/>
      <w:pPr>
        <w:ind w:left="3098" w:hanging="360"/>
      </w:pPr>
    </w:lvl>
    <w:lvl w:ilvl="5" w:tplc="0416001B" w:tentative="1">
      <w:start w:val="1"/>
      <w:numFmt w:val="lowerRoman"/>
      <w:lvlText w:val="%6."/>
      <w:lvlJc w:val="right"/>
      <w:pPr>
        <w:ind w:left="3818" w:hanging="180"/>
      </w:pPr>
    </w:lvl>
    <w:lvl w:ilvl="6" w:tplc="0416000F" w:tentative="1">
      <w:start w:val="1"/>
      <w:numFmt w:val="decimal"/>
      <w:lvlText w:val="%7."/>
      <w:lvlJc w:val="left"/>
      <w:pPr>
        <w:ind w:left="4538" w:hanging="360"/>
      </w:pPr>
    </w:lvl>
    <w:lvl w:ilvl="7" w:tplc="04160019" w:tentative="1">
      <w:start w:val="1"/>
      <w:numFmt w:val="lowerLetter"/>
      <w:lvlText w:val="%8."/>
      <w:lvlJc w:val="left"/>
      <w:pPr>
        <w:ind w:left="5258" w:hanging="360"/>
      </w:pPr>
    </w:lvl>
    <w:lvl w:ilvl="8" w:tplc="0416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322154AC"/>
    <w:multiLevelType w:val="multilevel"/>
    <w:tmpl w:val="66CCFF4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2F13390"/>
    <w:multiLevelType w:val="hybridMultilevel"/>
    <w:tmpl w:val="8D4873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F0325B"/>
    <w:multiLevelType w:val="hybridMultilevel"/>
    <w:tmpl w:val="F5CE93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971C0C"/>
    <w:multiLevelType w:val="hybridMultilevel"/>
    <w:tmpl w:val="65AE37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B74A04"/>
    <w:multiLevelType w:val="hybridMultilevel"/>
    <w:tmpl w:val="D35E3AF2"/>
    <w:lvl w:ilvl="0" w:tplc="B78E65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3A45B7"/>
    <w:multiLevelType w:val="hybridMultilevel"/>
    <w:tmpl w:val="BC3E1FCA"/>
    <w:lvl w:ilvl="0" w:tplc="D87A6DF0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1B0836"/>
    <w:multiLevelType w:val="hybridMultilevel"/>
    <w:tmpl w:val="E60C16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679D2"/>
    <w:multiLevelType w:val="hybridMultilevel"/>
    <w:tmpl w:val="6BB44F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386705">
    <w:abstractNumId w:val="10"/>
  </w:num>
  <w:num w:numId="2" w16cid:durableId="710496149">
    <w:abstractNumId w:val="11"/>
  </w:num>
  <w:num w:numId="3" w16cid:durableId="1462722196">
    <w:abstractNumId w:val="5"/>
  </w:num>
  <w:num w:numId="4" w16cid:durableId="601257452">
    <w:abstractNumId w:val="1"/>
  </w:num>
  <w:num w:numId="5" w16cid:durableId="1013997681">
    <w:abstractNumId w:val="6"/>
  </w:num>
  <w:num w:numId="6" w16cid:durableId="526529598">
    <w:abstractNumId w:val="9"/>
  </w:num>
  <w:num w:numId="7" w16cid:durableId="1508206693">
    <w:abstractNumId w:val="13"/>
  </w:num>
  <w:num w:numId="8" w16cid:durableId="1073090281">
    <w:abstractNumId w:val="12"/>
  </w:num>
  <w:num w:numId="9" w16cid:durableId="906692996">
    <w:abstractNumId w:val="7"/>
  </w:num>
  <w:num w:numId="10" w16cid:durableId="824780549">
    <w:abstractNumId w:val="3"/>
  </w:num>
  <w:num w:numId="11" w16cid:durableId="633676108">
    <w:abstractNumId w:val="2"/>
  </w:num>
  <w:num w:numId="12" w16cid:durableId="299576217">
    <w:abstractNumId w:val="8"/>
  </w:num>
  <w:num w:numId="13" w16cid:durableId="151637966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4317"/>
    <w:rsid w:val="00005C26"/>
    <w:rsid w:val="0001042A"/>
    <w:rsid w:val="000171F0"/>
    <w:rsid w:val="0002137F"/>
    <w:rsid w:val="00021EE8"/>
    <w:rsid w:val="00023B23"/>
    <w:rsid w:val="000258A8"/>
    <w:rsid w:val="000269B5"/>
    <w:rsid w:val="00027E88"/>
    <w:rsid w:val="0003101D"/>
    <w:rsid w:val="00031D1A"/>
    <w:rsid w:val="000326FD"/>
    <w:rsid w:val="00050726"/>
    <w:rsid w:val="000602F4"/>
    <w:rsid w:val="0006038D"/>
    <w:rsid w:val="00061B5F"/>
    <w:rsid w:val="00061F6D"/>
    <w:rsid w:val="000643C5"/>
    <w:rsid w:val="00064758"/>
    <w:rsid w:val="0006610B"/>
    <w:rsid w:val="000671F3"/>
    <w:rsid w:val="0007042C"/>
    <w:rsid w:val="00072038"/>
    <w:rsid w:val="00074DA3"/>
    <w:rsid w:val="00075CD6"/>
    <w:rsid w:val="000763C7"/>
    <w:rsid w:val="00076EDA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7A17"/>
    <w:rsid w:val="000B4FBB"/>
    <w:rsid w:val="000B722B"/>
    <w:rsid w:val="000C1B5C"/>
    <w:rsid w:val="000D06EE"/>
    <w:rsid w:val="000D12F0"/>
    <w:rsid w:val="000D4171"/>
    <w:rsid w:val="000D43DB"/>
    <w:rsid w:val="000D4CFF"/>
    <w:rsid w:val="000E32BE"/>
    <w:rsid w:val="000E45AB"/>
    <w:rsid w:val="000E472B"/>
    <w:rsid w:val="000E47EF"/>
    <w:rsid w:val="000E6CAA"/>
    <w:rsid w:val="000F0057"/>
    <w:rsid w:val="000F24CD"/>
    <w:rsid w:val="000F38B4"/>
    <w:rsid w:val="00100392"/>
    <w:rsid w:val="00100572"/>
    <w:rsid w:val="001011E2"/>
    <w:rsid w:val="0010235D"/>
    <w:rsid w:val="00102DA0"/>
    <w:rsid w:val="00103D29"/>
    <w:rsid w:val="00105173"/>
    <w:rsid w:val="00110BCE"/>
    <w:rsid w:val="001147EE"/>
    <w:rsid w:val="00120209"/>
    <w:rsid w:val="001216B4"/>
    <w:rsid w:val="00125126"/>
    <w:rsid w:val="00130A76"/>
    <w:rsid w:val="001329EE"/>
    <w:rsid w:val="00134ECB"/>
    <w:rsid w:val="001372FE"/>
    <w:rsid w:val="00137964"/>
    <w:rsid w:val="00137DD5"/>
    <w:rsid w:val="001412AD"/>
    <w:rsid w:val="0014396E"/>
    <w:rsid w:val="001540E2"/>
    <w:rsid w:val="00156554"/>
    <w:rsid w:val="00157643"/>
    <w:rsid w:val="00160C7A"/>
    <w:rsid w:val="001673D5"/>
    <w:rsid w:val="00167613"/>
    <w:rsid w:val="00171FF5"/>
    <w:rsid w:val="001735F1"/>
    <w:rsid w:val="001809D3"/>
    <w:rsid w:val="00180AE7"/>
    <w:rsid w:val="00180DF5"/>
    <w:rsid w:val="00181942"/>
    <w:rsid w:val="0018296F"/>
    <w:rsid w:val="0018455A"/>
    <w:rsid w:val="00185112"/>
    <w:rsid w:val="00187847"/>
    <w:rsid w:val="0019685F"/>
    <w:rsid w:val="0019796C"/>
    <w:rsid w:val="001A22FF"/>
    <w:rsid w:val="001A345C"/>
    <w:rsid w:val="001A36D4"/>
    <w:rsid w:val="001A44D9"/>
    <w:rsid w:val="001A4A1F"/>
    <w:rsid w:val="001B41DD"/>
    <w:rsid w:val="001B5F4E"/>
    <w:rsid w:val="001B72C6"/>
    <w:rsid w:val="001C15D4"/>
    <w:rsid w:val="001D0CCA"/>
    <w:rsid w:val="001D1021"/>
    <w:rsid w:val="001D1BA3"/>
    <w:rsid w:val="001D28B7"/>
    <w:rsid w:val="001D329C"/>
    <w:rsid w:val="001D3C3A"/>
    <w:rsid w:val="001D6D86"/>
    <w:rsid w:val="001D739C"/>
    <w:rsid w:val="001E3303"/>
    <w:rsid w:val="001E7FF0"/>
    <w:rsid w:val="001F5822"/>
    <w:rsid w:val="001F6D57"/>
    <w:rsid w:val="0020498C"/>
    <w:rsid w:val="0021222A"/>
    <w:rsid w:val="00214607"/>
    <w:rsid w:val="00214941"/>
    <w:rsid w:val="00215C78"/>
    <w:rsid w:val="00217048"/>
    <w:rsid w:val="00217664"/>
    <w:rsid w:val="002226A2"/>
    <w:rsid w:val="00223588"/>
    <w:rsid w:val="002252D9"/>
    <w:rsid w:val="00231D3E"/>
    <w:rsid w:val="002346C0"/>
    <w:rsid w:val="00237DC2"/>
    <w:rsid w:val="0024218E"/>
    <w:rsid w:val="0024564E"/>
    <w:rsid w:val="002601F5"/>
    <w:rsid w:val="00261B93"/>
    <w:rsid w:val="002648BC"/>
    <w:rsid w:val="00270E0D"/>
    <w:rsid w:val="00283F2C"/>
    <w:rsid w:val="00286FA9"/>
    <w:rsid w:val="00287FDF"/>
    <w:rsid w:val="00292CBE"/>
    <w:rsid w:val="00294A0B"/>
    <w:rsid w:val="002961A0"/>
    <w:rsid w:val="00297F17"/>
    <w:rsid w:val="002A3123"/>
    <w:rsid w:val="002A4A0E"/>
    <w:rsid w:val="002B231D"/>
    <w:rsid w:val="002B2470"/>
    <w:rsid w:val="002B2C5E"/>
    <w:rsid w:val="002B2E79"/>
    <w:rsid w:val="002C475C"/>
    <w:rsid w:val="002C66A5"/>
    <w:rsid w:val="002D6EE5"/>
    <w:rsid w:val="002E508A"/>
    <w:rsid w:val="002E6B14"/>
    <w:rsid w:val="002F49E4"/>
    <w:rsid w:val="002F6EA1"/>
    <w:rsid w:val="00303F6B"/>
    <w:rsid w:val="00306137"/>
    <w:rsid w:val="00310098"/>
    <w:rsid w:val="0031206D"/>
    <w:rsid w:val="0031460F"/>
    <w:rsid w:val="00315CB7"/>
    <w:rsid w:val="0032370A"/>
    <w:rsid w:val="00326DB0"/>
    <w:rsid w:val="00330FB0"/>
    <w:rsid w:val="003329E7"/>
    <w:rsid w:val="00334137"/>
    <w:rsid w:val="00336AA6"/>
    <w:rsid w:val="00346ADC"/>
    <w:rsid w:val="00350058"/>
    <w:rsid w:val="003572C9"/>
    <w:rsid w:val="00357D7E"/>
    <w:rsid w:val="00364BD9"/>
    <w:rsid w:val="0036628C"/>
    <w:rsid w:val="0036649B"/>
    <w:rsid w:val="00367407"/>
    <w:rsid w:val="003722B3"/>
    <w:rsid w:val="003750E0"/>
    <w:rsid w:val="00375D65"/>
    <w:rsid w:val="00377DC7"/>
    <w:rsid w:val="00386015"/>
    <w:rsid w:val="00386541"/>
    <w:rsid w:val="00386ADE"/>
    <w:rsid w:val="003912D7"/>
    <w:rsid w:val="00391A22"/>
    <w:rsid w:val="00393A73"/>
    <w:rsid w:val="00396483"/>
    <w:rsid w:val="00396F89"/>
    <w:rsid w:val="003A0D93"/>
    <w:rsid w:val="003B0802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5614"/>
    <w:rsid w:val="003D7503"/>
    <w:rsid w:val="003E1D3F"/>
    <w:rsid w:val="003E3835"/>
    <w:rsid w:val="003F0156"/>
    <w:rsid w:val="003F21B7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21B6E"/>
    <w:rsid w:val="00422364"/>
    <w:rsid w:val="0042484A"/>
    <w:rsid w:val="00424CD6"/>
    <w:rsid w:val="00434EBF"/>
    <w:rsid w:val="00437AD9"/>
    <w:rsid w:val="00440160"/>
    <w:rsid w:val="0044053E"/>
    <w:rsid w:val="004425BE"/>
    <w:rsid w:val="004475C0"/>
    <w:rsid w:val="00447BF1"/>
    <w:rsid w:val="0045334C"/>
    <w:rsid w:val="00460986"/>
    <w:rsid w:val="0046160A"/>
    <w:rsid w:val="004625E4"/>
    <w:rsid w:val="0046370A"/>
    <w:rsid w:val="00463778"/>
    <w:rsid w:val="00463C39"/>
    <w:rsid w:val="004652CB"/>
    <w:rsid w:val="0047193D"/>
    <w:rsid w:val="00480800"/>
    <w:rsid w:val="00480F38"/>
    <w:rsid w:val="00481F96"/>
    <w:rsid w:val="00483B5D"/>
    <w:rsid w:val="0048589B"/>
    <w:rsid w:val="00485E93"/>
    <w:rsid w:val="00485ED0"/>
    <w:rsid w:val="00486F1D"/>
    <w:rsid w:val="00490CCC"/>
    <w:rsid w:val="00493D58"/>
    <w:rsid w:val="00494983"/>
    <w:rsid w:val="004A1A5B"/>
    <w:rsid w:val="004C079A"/>
    <w:rsid w:val="004C0B6A"/>
    <w:rsid w:val="004C77B0"/>
    <w:rsid w:val="004D4A91"/>
    <w:rsid w:val="004D4DD0"/>
    <w:rsid w:val="004E08ED"/>
    <w:rsid w:val="004E0AE0"/>
    <w:rsid w:val="004E3B4C"/>
    <w:rsid w:val="004E4FE0"/>
    <w:rsid w:val="004E545B"/>
    <w:rsid w:val="004F09B3"/>
    <w:rsid w:val="004F16E8"/>
    <w:rsid w:val="004F26AA"/>
    <w:rsid w:val="004F6320"/>
    <w:rsid w:val="0050662A"/>
    <w:rsid w:val="00506779"/>
    <w:rsid w:val="00512263"/>
    <w:rsid w:val="00515E45"/>
    <w:rsid w:val="00516B66"/>
    <w:rsid w:val="00517785"/>
    <w:rsid w:val="00520127"/>
    <w:rsid w:val="00520694"/>
    <w:rsid w:val="005225F7"/>
    <w:rsid w:val="00523548"/>
    <w:rsid w:val="00530C1E"/>
    <w:rsid w:val="00531B91"/>
    <w:rsid w:val="0053356F"/>
    <w:rsid w:val="00535AAA"/>
    <w:rsid w:val="00540D48"/>
    <w:rsid w:val="00541667"/>
    <w:rsid w:val="00541B2C"/>
    <w:rsid w:val="0054292C"/>
    <w:rsid w:val="00544A52"/>
    <w:rsid w:val="00545715"/>
    <w:rsid w:val="00553235"/>
    <w:rsid w:val="00561571"/>
    <w:rsid w:val="005615D5"/>
    <w:rsid w:val="00562819"/>
    <w:rsid w:val="0056339C"/>
    <w:rsid w:val="00567A69"/>
    <w:rsid w:val="00573A77"/>
    <w:rsid w:val="00575EDD"/>
    <w:rsid w:val="00576323"/>
    <w:rsid w:val="0058062F"/>
    <w:rsid w:val="0058196E"/>
    <w:rsid w:val="00582D4E"/>
    <w:rsid w:val="00582D72"/>
    <w:rsid w:val="00583FBB"/>
    <w:rsid w:val="00586078"/>
    <w:rsid w:val="005903E8"/>
    <w:rsid w:val="005933E9"/>
    <w:rsid w:val="005955E3"/>
    <w:rsid w:val="00596387"/>
    <w:rsid w:val="005A5A86"/>
    <w:rsid w:val="005A5D81"/>
    <w:rsid w:val="005A6D14"/>
    <w:rsid w:val="005B34D9"/>
    <w:rsid w:val="005B38F0"/>
    <w:rsid w:val="005B753B"/>
    <w:rsid w:val="005C0FEA"/>
    <w:rsid w:val="005C320B"/>
    <w:rsid w:val="005C4199"/>
    <w:rsid w:val="005E05D5"/>
    <w:rsid w:val="005E0E48"/>
    <w:rsid w:val="005E25AA"/>
    <w:rsid w:val="005F3282"/>
    <w:rsid w:val="005F4379"/>
    <w:rsid w:val="005F4653"/>
    <w:rsid w:val="005F4DC9"/>
    <w:rsid w:val="005F6A1D"/>
    <w:rsid w:val="00600520"/>
    <w:rsid w:val="00603136"/>
    <w:rsid w:val="0060676E"/>
    <w:rsid w:val="00606BD4"/>
    <w:rsid w:val="00607ED3"/>
    <w:rsid w:val="00612103"/>
    <w:rsid w:val="00617EBD"/>
    <w:rsid w:val="00622A21"/>
    <w:rsid w:val="00626D65"/>
    <w:rsid w:val="00627E8C"/>
    <w:rsid w:val="00635BB9"/>
    <w:rsid w:val="00636ABC"/>
    <w:rsid w:val="006455B2"/>
    <w:rsid w:val="00645A2C"/>
    <w:rsid w:val="00647DBD"/>
    <w:rsid w:val="0065069F"/>
    <w:rsid w:val="00666731"/>
    <w:rsid w:val="00670F16"/>
    <w:rsid w:val="006714CF"/>
    <w:rsid w:val="0067712B"/>
    <w:rsid w:val="00685E0E"/>
    <w:rsid w:val="00693ED9"/>
    <w:rsid w:val="00694238"/>
    <w:rsid w:val="006A0224"/>
    <w:rsid w:val="006A4A4C"/>
    <w:rsid w:val="006A5756"/>
    <w:rsid w:val="006B22CE"/>
    <w:rsid w:val="006B3A92"/>
    <w:rsid w:val="006B3B31"/>
    <w:rsid w:val="006B3E84"/>
    <w:rsid w:val="006B4E5F"/>
    <w:rsid w:val="006C1BC4"/>
    <w:rsid w:val="006C2094"/>
    <w:rsid w:val="006C2367"/>
    <w:rsid w:val="006C3860"/>
    <w:rsid w:val="006C44B6"/>
    <w:rsid w:val="006C61D3"/>
    <w:rsid w:val="006C6884"/>
    <w:rsid w:val="006D2557"/>
    <w:rsid w:val="006D2F8D"/>
    <w:rsid w:val="006D63F9"/>
    <w:rsid w:val="006E060B"/>
    <w:rsid w:val="006E32C1"/>
    <w:rsid w:val="006E4A76"/>
    <w:rsid w:val="006E683F"/>
    <w:rsid w:val="006F0549"/>
    <w:rsid w:val="006F129C"/>
    <w:rsid w:val="006F2A47"/>
    <w:rsid w:val="006F49EF"/>
    <w:rsid w:val="006F75EA"/>
    <w:rsid w:val="00707FBC"/>
    <w:rsid w:val="00710B05"/>
    <w:rsid w:val="00712EC6"/>
    <w:rsid w:val="007132FD"/>
    <w:rsid w:val="007141C2"/>
    <w:rsid w:val="00715157"/>
    <w:rsid w:val="0072140D"/>
    <w:rsid w:val="00722C75"/>
    <w:rsid w:val="00724685"/>
    <w:rsid w:val="00725C81"/>
    <w:rsid w:val="00727D46"/>
    <w:rsid w:val="0074188A"/>
    <w:rsid w:val="00752619"/>
    <w:rsid w:val="00763790"/>
    <w:rsid w:val="00765454"/>
    <w:rsid w:val="007654B7"/>
    <w:rsid w:val="00767638"/>
    <w:rsid w:val="007708A2"/>
    <w:rsid w:val="007801A8"/>
    <w:rsid w:val="007847F4"/>
    <w:rsid w:val="00785334"/>
    <w:rsid w:val="00786789"/>
    <w:rsid w:val="007912F7"/>
    <w:rsid w:val="0079257B"/>
    <w:rsid w:val="00794AE9"/>
    <w:rsid w:val="00797815"/>
    <w:rsid w:val="007B2246"/>
    <w:rsid w:val="007B3515"/>
    <w:rsid w:val="007B4EB8"/>
    <w:rsid w:val="007B6B37"/>
    <w:rsid w:val="007B77F7"/>
    <w:rsid w:val="007C169B"/>
    <w:rsid w:val="007C1C20"/>
    <w:rsid w:val="007C275C"/>
    <w:rsid w:val="007C47A2"/>
    <w:rsid w:val="007C5AD2"/>
    <w:rsid w:val="007C7E1F"/>
    <w:rsid w:val="007D0D31"/>
    <w:rsid w:val="007D3E61"/>
    <w:rsid w:val="007D4679"/>
    <w:rsid w:val="007D5A8B"/>
    <w:rsid w:val="007D7986"/>
    <w:rsid w:val="007E5856"/>
    <w:rsid w:val="007F230A"/>
    <w:rsid w:val="007F332F"/>
    <w:rsid w:val="007F3E4C"/>
    <w:rsid w:val="007F51EB"/>
    <w:rsid w:val="0080503D"/>
    <w:rsid w:val="0080584B"/>
    <w:rsid w:val="00807565"/>
    <w:rsid w:val="00811132"/>
    <w:rsid w:val="00813A37"/>
    <w:rsid w:val="00821040"/>
    <w:rsid w:val="008220A1"/>
    <w:rsid w:val="00825195"/>
    <w:rsid w:val="008254F3"/>
    <w:rsid w:val="00825E3A"/>
    <w:rsid w:val="0082687C"/>
    <w:rsid w:val="00831912"/>
    <w:rsid w:val="00833B84"/>
    <w:rsid w:val="00833C2D"/>
    <w:rsid w:val="00835CDC"/>
    <w:rsid w:val="00836A93"/>
    <w:rsid w:val="00837A01"/>
    <w:rsid w:val="00851E46"/>
    <w:rsid w:val="00853EEA"/>
    <w:rsid w:val="008564E8"/>
    <w:rsid w:val="00861E58"/>
    <w:rsid w:val="008642B8"/>
    <w:rsid w:val="00866D5A"/>
    <w:rsid w:val="00867E3B"/>
    <w:rsid w:val="00872B4A"/>
    <w:rsid w:val="008731A7"/>
    <w:rsid w:val="00880D78"/>
    <w:rsid w:val="00882659"/>
    <w:rsid w:val="00882C60"/>
    <w:rsid w:val="008830FD"/>
    <w:rsid w:val="0088330C"/>
    <w:rsid w:val="00885B64"/>
    <w:rsid w:val="00887168"/>
    <w:rsid w:val="0089002E"/>
    <w:rsid w:val="0089011D"/>
    <w:rsid w:val="008927C7"/>
    <w:rsid w:val="008A27D4"/>
    <w:rsid w:val="008A3723"/>
    <w:rsid w:val="008B17D3"/>
    <w:rsid w:val="008B17FE"/>
    <w:rsid w:val="008B237C"/>
    <w:rsid w:val="008B36C3"/>
    <w:rsid w:val="008B39DB"/>
    <w:rsid w:val="008B6C57"/>
    <w:rsid w:val="008C0EAC"/>
    <w:rsid w:val="008C1AF1"/>
    <w:rsid w:val="008C2594"/>
    <w:rsid w:val="008C30BD"/>
    <w:rsid w:val="008C4172"/>
    <w:rsid w:val="008C6E25"/>
    <w:rsid w:val="008C76C1"/>
    <w:rsid w:val="008D2621"/>
    <w:rsid w:val="008D5BD7"/>
    <w:rsid w:val="008D62D8"/>
    <w:rsid w:val="008E0DE7"/>
    <w:rsid w:val="008E1C81"/>
    <w:rsid w:val="008E20D6"/>
    <w:rsid w:val="008E532A"/>
    <w:rsid w:val="008E68A2"/>
    <w:rsid w:val="008F2BA9"/>
    <w:rsid w:val="008F5E14"/>
    <w:rsid w:val="008F60D9"/>
    <w:rsid w:val="00903EA9"/>
    <w:rsid w:val="0090484F"/>
    <w:rsid w:val="009178F9"/>
    <w:rsid w:val="00917907"/>
    <w:rsid w:val="009246BB"/>
    <w:rsid w:val="0092637D"/>
    <w:rsid w:val="009311F0"/>
    <w:rsid w:val="00934225"/>
    <w:rsid w:val="00934519"/>
    <w:rsid w:val="00934DE1"/>
    <w:rsid w:val="00936C81"/>
    <w:rsid w:val="00941BC6"/>
    <w:rsid w:val="009473B2"/>
    <w:rsid w:val="00950A51"/>
    <w:rsid w:val="00952055"/>
    <w:rsid w:val="0095537F"/>
    <w:rsid w:val="0095543C"/>
    <w:rsid w:val="009556D8"/>
    <w:rsid w:val="00960924"/>
    <w:rsid w:val="00963631"/>
    <w:rsid w:val="00964671"/>
    <w:rsid w:val="00964EBC"/>
    <w:rsid w:val="00970B1D"/>
    <w:rsid w:val="00973190"/>
    <w:rsid w:val="00974B1A"/>
    <w:rsid w:val="009763BE"/>
    <w:rsid w:val="0097738C"/>
    <w:rsid w:val="00977C32"/>
    <w:rsid w:val="009821B6"/>
    <w:rsid w:val="00983140"/>
    <w:rsid w:val="00990939"/>
    <w:rsid w:val="009919E2"/>
    <w:rsid w:val="00991F84"/>
    <w:rsid w:val="0099543C"/>
    <w:rsid w:val="009965E1"/>
    <w:rsid w:val="0099791F"/>
    <w:rsid w:val="00997F8C"/>
    <w:rsid w:val="009A2F58"/>
    <w:rsid w:val="009A60C0"/>
    <w:rsid w:val="009B260D"/>
    <w:rsid w:val="009B5304"/>
    <w:rsid w:val="009C2000"/>
    <w:rsid w:val="009C5CDA"/>
    <w:rsid w:val="009C6E1E"/>
    <w:rsid w:val="009D09E0"/>
    <w:rsid w:val="009D2AB2"/>
    <w:rsid w:val="009E113A"/>
    <w:rsid w:val="009E203E"/>
    <w:rsid w:val="009E234E"/>
    <w:rsid w:val="009E278B"/>
    <w:rsid w:val="009E4152"/>
    <w:rsid w:val="009E4C20"/>
    <w:rsid w:val="009F270C"/>
    <w:rsid w:val="009F3537"/>
    <w:rsid w:val="009F6025"/>
    <w:rsid w:val="00A0169A"/>
    <w:rsid w:val="00A03549"/>
    <w:rsid w:val="00A05C46"/>
    <w:rsid w:val="00A12463"/>
    <w:rsid w:val="00A14671"/>
    <w:rsid w:val="00A14F41"/>
    <w:rsid w:val="00A20871"/>
    <w:rsid w:val="00A223F5"/>
    <w:rsid w:val="00A239FE"/>
    <w:rsid w:val="00A2444C"/>
    <w:rsid w:val="00A24C45"/>
    <w:rsid w:val="00A24C8C"/>
    <w:rsid w:val="00A258A5"/>
    <w:rsid w:val="00A25F90"/>
    <w:rsid w:val="00A27D98"/>
    <w:rsid w:val="00A33DED"/>
    <w:rsid w:val="00A40091"/>
    <w:rsid w:val="00A46844"/>
    <w:rsid w:val="00A534AF"/>
    <w:rsid w:val="00A555BA"/>
    <w:rsid w:val="00A63C02"/>
    <w:rsid w:val="00A6532B"/>
    <w:rsid w:val="00A675E6"/>
    <w:rsid w:val="00A72B9C"/>
    <w:rsid w:val="00A7493B"/>
    <w:rsid w:val="00A75584"/>
    <w:rsid w:val="00A83612"/>
    <w:rsid w:val="00A9406B"/>
    <w:rsid w:val="00A9720E"/>
    <w:rsid w:val="00A97AE8"/>
    <w:rsid w:val="00AB07C6"/>
    <w:rsid w:val="00AB0990"/>
    <w:rsid w:val="00AB5390"/>
    <w:rsid w:val="00AC0196"/>
    <w:rsid w:val="00AC36AC"/>
    <w:rsid w:val="00AC59F7"/>
    <w:rsid w:val="00AC5ACC"/>
    <w:rsid w:val="00AD38EB"/>
    <w:rsid w:val="00AD3EB3"/>
    <w:rsid w:val="00AD54F5"/>
    <w:rsid w:val="00AD5AB4"/>
    <w:rsid w:val="00AD7AF3"/>
    <w:rsid w:val="00AE0583"/>
    <w:rsid w:val="00AE3BFA"/>
    <w:rsid w:val="00AE4874"/>
    <w:rsid w:val="00AE512A"/>
    <w:rsid w:val="00AF52FD"/>
    <w:rsid w:val="00AF574B"/>
    <w:rsid w:val="00AF73F7"/>
    <w:rsid w:val="00B02025"/>
    <w:rsid w:val="00B0230F"/>
    <w:rsid w:val="00B0355E"/>
    <w:rsid w:val="00B04588"/>
    <w:rsid w:val="00B06EEC"/>
    <w:rsid w:val="00B10E24"/>
    <w:rsid w:val="00B11580"/>
    <w:rsid w:val="00B13F5B"/>
    <w:rsid w:val="00B142C0"/>
    <w:rsid w:val="00B14762"/>
    <w:rsid w:val="00B22676"/>
    <w:rsid w:val="00B23F91"/>
    <w:rsid w:val="00B27340"/>
    <w:rsid w:val="00B32C95"/>
    <w:rsid w:val="00B339DB"/>
    <w:rsid w:val="00B36E9B"/>
    <w:rsid w:val="00B41809"/>
    <w:rsid w:val="00B463A0"/>
    <w:rsid w:val="00B463D5"/>
    <w:rsid w:val="00B46ED8"/>
    <w:rsid w:val="00B47411"/>
    <w:rsid w:val="00B47E13"/>
    <w:rsid w:val="00B50F43"/>
    <w:rsid w:val="00B513BC"/>
    <w:rsid w:val="00B53855"/>
    <w:rsid w:val="00B53D6B"/>
    <w:rsid w:val="00B579FF"/>
    <w:rsid w:val="00B656A6"/>
    <w:rsid w:val="00B707A4"/>
    <w:rsid w:val="00B70B8B"/>
    <w:rsid w:val="00B72615"/>
    <w:rsid w:val="00B75C04"/>
    <w:rsid w:val="00B764E7"/>
    <w:rsid w:val="00B77CCA"/>
    <w:rsid w:val="00B815D4"/>
    <w:rsid w:val="00B82481"/>
    <w:rsid w:val="00B8428F"/>
    <w:rsid w:val="00B86784"/>
    <w:rsid w:val="00B92D2E"/>
    <w:rsid w:val="00B97918"/>
    <w:rsid w:val="00BA1722"/>
    <w:rsid w:val="00BA300A"/>
    <w:rsid w:val="00BB1E12"/>
    <w:rsid w:val="00BB34D6"/>
    <w:rsid w:val="00BB3A43"/>
    <w:rsid w:val="00BB7C43"/>
    <w:rsid w:val="00BD0758"/>
    <w:rsid w:val="00BD4281"/>
    <w:rsid w:val="00BD4FF7"/>
    <w:rsid w:val="00BE1EAF"/>
    <w:rsid w:val="00BE76BC"/>
    <w:rsid w:val="00BF18A9"/>
    <w:rsid w:val="00BF23C8"/>
    <w:rsid w:val="00BF36A5"/>
    <w:rsid w:val="00BF37A5"/>
    <w:rsid w:val="00BF5376"/>
    <w:rsid w:val="00BF6191"/>
    <w:rsid w:val="00C024AF"/>
    <w:rsid w:val="00C02687"/>
    <w:rsid w:val="00C02AE8"/>
    <w:rsid w:val="00C06A5F"/>
    <w:rsid w:val="00C127DA"/>
    <w:rsid w:val="00C157B8"/>
    <w:rsid w:val="00C23150"/>
    <w:rsid w:val="00C25479"/>
    <w:rsid w:val="00C2657C"/>
    <w:rsid w:val="00C30EC9"/>
    <w:rsid w:val="00C37EA4"/>
    <w:rsid w:val="00C43797"/>
    <w:rsid w:val="00C43B7B"/>
    <w:rsid w:val="00C47261"/>
    <w:rsid w:val="00C50A91"/>
    <w:rsid w:val="00C57352"/>
    <w:rsid w:val="00C60579"/>
    <w:rsid w:val="00C6466D"/>
    <w:rsid w:val="00C64DF0"/>
    <w:rsid w:val="00C70B8E"/>
    <w:rsid w:val="00C721AD"/>
    <w:rsid w:val="00C744B3"/>
    <w:rsid w:val="00C7610A"/>
    <w:rsid w:val="00C76178"/>
    <w:rsid w:val="00C770B3"/>
    <w:rsid w:val="00C8048F"/>
    <w:rsid w:val="00C812B6"/>
    <w:rsid w:val="00C81BF7"/>
    <w:rsid w:val="00C87AC8"/>
    <w:rsid w:val="00C91997"/>
    <w:rsid w:val="00C957BD"/>
    <w:rsid w:val="00C95EFA"/>
    <w:rsid w:val="00C96923"/>
    <w:rsid w:val="00C9710A"/>
    <w:rsid w:val="00C97641"/>
    <w:rsid w:val="00CA1140"/>
    <w:rsid w:val="00CA50B9"/>
    <w:rsid w:val="00CB298A"/>
    <w:rsid w:val="00CB7DA3"/>
    <w:rsid w:val="00CC12C2"/>
    <w:rsid w:val="00CC2E0C"/>
    <w:rsid w:val="00CD26C0"/>
    <w:rsid w:val="00CD4EFE"/>
    <w:rsid w:val="00CD596D"/>
    <w:rsid w:val="00CD6091"/>
    <w:rsid w:val="00CD7ADA"/>
    <w:rsid w:val="00CE04C6"/>
    <w:rsid w:val="00CE2186"/>
    <w:rsid w:val="00CE44E6"/>
    <w:rsid w:val="00CE4F5E"/>
    <w:rsid w:val="00CE578A"/>
    <w:rsid w:val="00CE58DA"/>
    <w:rsid w:val="00CE5C40"/>
    <w:rsid w:val="00CF00B8"/>
    <w:rsid w:val="00CF05A2"/>
    <w:rsid w:val="00CF243E"/>
    <w:rsid w:val="00CF5716"/>
    <w:rsid w:val="00D06F42"/>
    <w:rsid w:val="00D1369A"/>
    <w:rsid w:val="00D1611E"/>
    <w:rsid w:val="00D16818"/>
    <w:rsid w:val="00D20636"/>
    <w:rsid w:val="00D2144A"/>
    <w:rsid w:val="00D231A0"/>
    <w:rsid w:val="00D24E07"/>
    <w:rsid w:val="00D25B5F"/>
    <w:rsid w:val="00D31243"/>
    <w:rsid w:val="00D3152C"/>
    <w:rsid w:val="00D335B6"/>
    <w:rsid w:val="00D4077F"/>
    <w:rsid w:val="00D46900"/>
    <w:rsid w:val="00D475CB"/>
    <w:rsid w:val="00D54EFA"/>
    <w:rsid w:val="00D5633C"/>
    <w:rsid w:val="00D6201B"/>
    <w:rsid w:val="00D636AC"/>
    <w:rsid w:val="00D63C8B"/>
    <w:rsid w:val="00D67898"/>
    <w:rsid w:val="00D7687C"/>
    <w:rsid w:val="00D810BC"/>
    <w:rsid w:val="00D82D5A"/>
    <w:rsid w:val="00D838AB"/>
    <w:rsid w:val="00D90B19"/>
    <w:rsid w:val="00D91C3D"/>
    <w:rsid w:val="00D92F8A"/>
    <w:rsid w:val="00D93AD3"/>
    <w:rsid w:val="00D93B84"/>
    <w:rsid w:val="00D95FC3"/>
    <w:rsid w:val="00D96D39"/>
    <w:rsid w:val="00DA2240"/>
    <w:rsid w:val="00DA3839"/>
    <w:rsid w:val="00DB7BD9"/>
    <w:rsid w:val="00DC592F"/>
    <w:rsid w:val="00DC7413"/>
    <w:rsid w:val="00DE0CDB"/>
    <w:rsid w:val="00DE44FD"/>
    <w:rsid w:val="00DF072A"/>
    <w:rsid w:val="00DF6D00"/>
    <w:rsid w:val="00E05DBE"/>
    <w:rsid w:val="00E079D2"/>
    <w:rsid w:val="00E125B4"/>
    <w:rsid w:val="00E15697"/>
    <w:rsid w:val="00E16859"/>
    <w:rsid w:val="00E24E2B"/>
    <w:rsid w:val="00E27605"/>
    <w:rsid w:val="00E2769A"/>
    <w:rsid w:val="00E2786C"/>
    <w:rsid w:val="00E349BA"/>
    <w:rsid w:val="00E414E9"/>
    <w:rsid w:val="00E45A8F"/>
    <w:rsid w:val="00E50486"/>
    <w:rsid w:val="00E50639"/>
    <w:rsid w:val="00E5118B"/>
    <w:rsid w:val="00E54BB0"/>
    <w:rsid w:val="00E61E27"/>
    <w:rsid w:val="00E6328A"/>
    <w:rsid w:val="00E64EAF"/>
    <w:rsid w:val="00E70B47"/>
    <w:rsid w:val="00E72591"/>
    <w:rsid w:val="00E74A59"/>
    <w:rsid w:val="00E75814"/>
    <w:rsid w:val="00E759A7"/>
    <w:rsid w:val="00E8198B"/>
    <w:rsid w:val="00E827DE"/>
    <w:rsid w:val="00E85535"/>
    <w:rsid w:val="00E9593B"/>
    <w:rsid w:val="00E95CF4"/>
    <w:rsid w:val="00EA022B"/>
    <w:rsid w:val="00EA15EE"/>
    <w:rsid w:val="00EA3362"/>
    <w:rsid w:val="00EA53D2"/>
    <w:rsid w:val="00EB2BC2"/>
    <w:rsid w:val="00EB7111"/>
    <w:rsid w:val="00EB7DDF"/>
    <w:rsid w:val="00EC3393"/>
    <w:rsid w:val="00EC57B9"/>
    <w:rsid w:val="00EC65FA"/>
    <w:rsid w:val="00EC6963"/>
    <w:rsid w:val="00EE180B"/>
    <w:rsid w:val="00EE2C04"/>
    <w:rsid w:val="00EE52F4"/>
    <w:rsid w:val="00EE5A68"/>
    <w:rsid w:val="00EF070F"/>
    <w:rsid w:val="00EF1C2B"/>
    <w:rsid w:val="00EF2BCE"/>
    <w:rsid w:val="00EF6569"/>
    <w:rsid w:val="00EF7B33"/>
    <w:rsid w:val="00EF7D96"/>
    <w:rsid w:val="00F043DB"/>
    <w:rsid w:val="00F06E3B"/>
    <w:rsid w:val="00F06F3B"/>
    <w:rsid w:val="00F13363"/>
    <w:rsid w:val="00F13399"/>
    <w:rsid w:val="00F1370F"/>
    <w:rsid w:val="00F13D1D"/>
    <w:rsid w:val="00F140A9"/>
    <w:rsid w:val="00F14B97"/>
    <w:rsid w:val="00F162D3"/>
    <w:rsid w:val="00F20853"/>
    <w:rsid w:val="00F216AC"/>
    <w:rsid w:val="00F222FB"/>
    <w:rsid w:val="00F2291C"/>
    <w:rsid w:val="00F22FF1"/>
    <w:rsid w:val="00F357CB"/>
    <w:rsid w:val="00F415A5"/>
    <w:rsid w:val="00F42913"/>
    <w:rsid w:val="00F434FE"/>
    <w:rsid w:val="00F44EF1"/>
    <w:rsid w:val="00F45841"/>
    <w:rsid w:val="00F50A61"/>
    <w:rsid w:val="00F61595"/>
    <w:rsid w:val="00F622C7"/>
    <w:rsid w:val="00F62AAD"/>
    <w:rsid w:val="00F63E4F"/>
    <w:rsid w:val="00F679EC"/>
    <w:rsid w:val="00F721D8"/>
    <w:rsid w:val="00F73C25"/>
    <w:rsid w:val="00F74A30"/>
    <w:rsid w:val="00F77A54"/>
    <w:rsid w:val="00F8114D"/>
    <w:rsid w:val="00F81BBA"/>
    <w:rsid w:val="00F82BFD"/>
    <w:rsid w:val="00F91EE1"/>
    <w:rsid w:val="00F92AAF"/>
    <w:rsid w:val="00F967EB"/>
    <w:rsid w:val="00F97282"/>
    <w:rsid w:val="00FA3D5F"/>
    <w:rsid w:val="00FA57EE"/>
    <w:rsid w:val="00FA5CB1"/>
    <w:rsid w:val="00FB15A3"/>
    <w:rsid w:val="00FB510A"/>
    <w:rsid w:val="00FD503B"/>
    <w:rsid w:val="00FD60E6"/>
    <w:rsid w:val="00FD6C90"/>
    <w:rsid w:val="00FE4069"/>
    <w:rsid w:val="00FE5C0A"/>
    <w:rsid w:val="00FF0D97"/>
    <w:rsid w:val="00FF0DF9"/>
    <w:rsid w:val="00FF6282"/>
    <w:rsid w:val="03D7A5DB"/>
    <w:rsid w:val="04AE0D86"/>
    <w:rsid w:val="06E654E8"/>
    <w:rsid w:val="07FBBB14"/>
    <w:rsid w:val="0AB18E0D"/>
    <w:rsid w:val="0F3FCB6D"/>
    <w:rsid w:val="0F41479E"/>
    <w:rsid w:val="1079099A"/>
    <w:rsid w:val="10F29BED"/>
    <w:rsid w:val="121FEC51"/>
    <w:rsid w:val="15024817"/>
    <w:rsid w:val="157D6019"/>
    <w:rsid w:val="1A15F6D8"/>
    <w:rsid w:val="1A49D3A7"/>
    <w:rsid w:val="1E9E7AFC"/>
    <w:rsid w:val="1F55EED9"/>
    <w:rsid w:val="20213DBD"/>
    <w:rsid w:val="21E39A90"/>
    <w:rsid w:val="21F81269"/>
    <w:rsid w:val="26C41C2C"/>
    <w:rsid w:val="26CA9408"/>
    <w:rsid w:val="2970EB04"/>
    <w:rsid w:val="2A01A3AD"/>
    <w:rsid w:val="2ABDCB50"/>
    <w:rsid w:val="2AF53E67"/>
    <w:rsid w:val="33524B85"/>
    <w:rsid w:val="382EAEAB"/>
    <w:rsid w:val="38E34651"/>
    <w:rsid w:val="3AE1BE5A"/>
    <w:rsid w:val="413281D7"/>
    <w:rsid w:val="42FF8A0A"/>
    <w:rsid w:val="442C79C9"/>
    <w:rsid w:val="4677D7BE"/>
    <w:rsid w:val="47B4EA76"/>
    <w:rsid w:val="48951C4B"/>
    <w:rsid w:val="4D9AB181"/>
    <w:rsid w:val="4DC6598B"/>
    <w:rsid w:val="4F54A50C"/>
    <w:rsid w:val="5582D6BD"/>
    <w:rsid w:val="55DE787A"/>
    <w:rsid w:val="57E3CD03"/>
    <w:rsid w:val="5CC11F9C"/>
    <w:rsid w:val="5E193FD9"/>
    <w:rsid w:val="5EF7BA58"/>
    <w:rsid w:val="5F9BEB1A"/>
    <w:rsid w:val="60978B64"/>
    <w:rsid w:val="631695D7"/>
    <w:rsid w:val="63B5764C"/>
    <w:rsid w:val="65A52DF2"/>
    <w:rsid w:val="6826784E"/>
    <w:rsid w:val="68FD1FD1"/>
    <w:rsid w:val="68FF1C5E"/>
    <w:rsid w:val="69BC6446"/>
    <w:rsid w:val="6A05A9F5"/>
    <w:rsid w:val="6C32B64B"/>
    <w:rsid w:val="6E37E1C2"/>
    <w:rsid w:val="712A98D1"/>
    <w:rsid w:val="72BB15EB"/>
    <w:rsid w:val="7433A39E"/>
    <w:rsid w:val="7566B128"/>
    <w:rsid w:val="76659D1B"/>
    <w:rsid w:val="76ECC139"/>
    <w:rsid w:val="7997EE5F"/>
    <w:rsid w:val="7A8F759A"/>
    <w:rsid w:val="7BA5C3C2"/>
    <w:rsid w:val="7E7820B5"/>
    <w:rsid w:val="7EBDC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0D0AD0"/>
  <w15:chartTrackingRefBased/>
  <w15:docId w15:val="{09A53E92-B763-4B53-9D3C-E4D84BA84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C275C"/>
    <w:pPr>
      <w:spacing w:before="240" w:after="60"/>
      <w:outlineLvl w:val="5"/>
    </w:pPr>
    <w:rPr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customStyle="1" w:styleId="Ttulo1Char">
    <w:name w:val="Título 1 Char"/>
    <w:link w:val="Ttulo1"/>
    <w:rsid w:val="003C7F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4Char">
    <w:name w:val="Título 4 Char"/>
    <w:link w:val="Ttulo4"/>
    <w:rsid w:val="00B8428F"/>
    <w:rPr>
      <w:rFonts w:ascii="Calibri" w:eastAsia="Times New Roman" w:hAnsi="Calibri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customStyle="1" w:styleId="apple-converted-space">
    <w:name w:val="apple-converted-space"/>
    <w:rsid w:val="00B8428F"/>
    <w:rPr>
      <w:rFonts w:ascii="Times New Roman" w:hAnsi="Times New Roman" w:cs="Times New Roman" w:hint="default"/>
    </w:rPr>
  </w:style>
  <w:style w:type="character" w:customStyle="1" w:styleId="highlightedsearchterm">
    <w:name w:val="highlightedsearchterm"/>
    <w:rsid w:val="00B8428F"/>
  </w:style>
  <w:style w:type="character" w:customStyle="1" w:styleId="Ttulo2Char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customStyle="1" w:styleId="Semlista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link w:val="LegendaChar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912F7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7912F7"/>
    <w:rPr>
      <w:sz w:val="22"/>
      <w:szCs w:val="22"/>
    </w:rPr>
  </w:style>
  <w:style w:type="character" w:customStyle="1" w:styleId="Ttulo6Char">
    <w:name w:val="Título 6 Char"/>
    <w:link w:val="Ttulo6"/>
    <w:uiPriority w:val="9"/>
    <w:semiHidden/>
    <w:rsid w:val="007C275C"/>
    <w:rPr>
      <w:rFonts w:ascii="Calibri" w:eastAsia="Times New Roman" w:hAnsi="Calibri" w:cs="Times New Roman"/>
      <w:b/>
      <w:bCs/>
      <w:sz w:val="22"/>
      <w:szCs w:val="22"/>
    </w:rPr>
  </w:style>
  <w:style w:type="paragraph" w:styleId="Corpodetexto2">
    <w:name w:val="Body Text 2"/>
    <w:basedOn w:val="Normal"/>
    <w:link w:val="Corpodetexto2Char"/>
    <w:unhideWhenUsed/>
    <w:rsid w:val="007C275C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7C275C"/>
    <w:rPr>
      <w:sz w:val="22"/>
      <w:szCs w:val="22"/>
    </w:rPr>
  </w:style>
  <w:style w:type="paragraph" w:styleId="Corpodetexto3">
    <w:name w:val="Body Text 3"/>
    <w:basedOn w:val="Normal"/>
    <w:link w:val="Corpodetexto3Char"/>
    <w:rsid w:val="00463C39"/>
    <w:pPr>
      <w:spacing w:after="0" w:line="360" w:lineRule="auto"/>
      <w:jc w:val="both"/>
    </w:pPr>
    <w:rPr>
      <w:rFonts w:ascii="Arial" w:hAnsi="Arial" w:cs="Arial"/>
      <w:sz w:val="24"/>
      <w:szCs w:val="24"/>
    </w:rPr>
  </w:style>
  <w:style w:type="character" w:customStyle="1" w:styleId="Corpodetexto3Char">
    <w:name w:val="Corpo de texto 3 Char"/>
    <w:link w:val="Corpodetexto3"/>
    <w:rsid w:val="00463C39"/>
    <w:rPr>
      <w:rFonts w:ascii="Arial" w:hAnsi="Arial" w:cs="Arial"/>
      <w:sz w:val="24"/>
      <w:szCs w:val="24"/>
    </w:rPr>
  </w:style>
  <w:style w:type="character" w:styleId="Nmerodepgina">
    <w:name w:val="page number"/>
    <w:uiPriority w:val="99"/>
    <w:unhideWhenUsed/>
    <w:rsid w:val="00463C39"/>
    <w:rPr>
      <w:rFonts w:eastAsia="Times New Roman" w:cs="Times New Roman"/>
      <w:bCs w:val="0"/>
      <w:iCs w:val="0"/>
      <w:szCs w:val="22"/>
      <w:lang w:val="pt-BR"/>
    </w:rPr>
  </w:style>
  <w:style w:type="character" w:customStyle="1" w:styleId="LegendaChar">
    <w:name w:val="Legenda Char"/>
    <w:link w:val="Legenda"/>
    <w:rsid w:val="00463C39"/>
    <w:rPr>
      <w:rFonts w:eastAsia="Calibri"/>
      <w:b/>
      <w:bCs/>
      <w:color w:val="4F81BD"/>
      <w:sz w:val="18"/>
      <w:szCs w:val="18"/>
      <w:lang w:eastAsia="en-US"/>
    </w:rPr>
  </w:style>
  <w:style w:type="character" w:customStyle="1" w:styleId="lrzxr">
    <w:name w:val="lrzxr"/>
    <w:rsid w:val="00463C39"/>
  </w:style>
  <w:style w:type="paragraph" w:styleId="NormalWeb">
    <w:name w:val="Normal (Web)"/>
    <w:basedOn w:val="Normal"/>
    <w:uiPriority w:val="99"/>
    <w:unhideWhenUsed/>
    <w:rsid w:val="00463C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ou-paragraph">
    <w:name w:val="dou-paragraph"/>
    <w:basedOn w:val="Normal"/>
    <w:rsid w:val="004F26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undcoop.com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C63D2B-729F-49EB-A0A8-2D496B8CAD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3C6367-BA23-4701-B1EC-ED6FB2AAB89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398F647-7F06-4D07-B636-F0D3BFF8D4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8AF574-D7E3-4478-98BB-CCF751049AF3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3</Pages>
  <Words>921</Words>
  <Characters>5438</Characters>
  <Application>Microsoft Office Word</Application>
  <DocSecurity>0</DocSecurity>
  <Lines>115</Lines>
  <Paragraphs>58</Paragraphs>
  <ScaleCrop>false</ScaleCrop>
  <Company>Hewlett-Packard</Company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93</cp:revision>
  <cp:lastPrinted>2026-02-03T15:02:00Z</cp:lastPrinted>
  <dcterms:created xsi:type="dcterms:W3CDTF">2026-01-20T17:32:00Z</dcterms:created>
  <dcterms:modified xsi:type="dcterms:W3CDTF">2026-02-03T15:02:00Z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MediaServiceImageTags">
    <vt:lpwstr/>
  </property>
</Properties>
</file>